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4F" w:rsidRDefault="0030004F">
      <w:pPr>
        <w:spacing w:line="200" w:lineRule="exact"/>
        <w:rPr>
          <w:sz w:val="24"/>
          <w:szCs w:val="24"/>
        </w:rPr>
      </w:pPr>
    </w:p>
    <w:p w:rsidR="0030004F" w:rsidRDefault="0030004F">
      <w:pPr>
        <w:spacing w:line="261" w:lineRule="exact"/>
        <w:rPr>
          <w:sz w:val="24"/>
          <w:szCs w:val="24"/>
        </w:rPr>
      </w:pPr>
    </w:p>
    <w:p w:rsidR="0030004F" w:rsidRDefault="00166B13">
      <w:pPr>
        <w:ind w:left="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OUSANDO TEIMAR POR LIBERDADE: TRAJETÓRIA E LUTAS DO</w:t>
      </w:r>
    </w:p>
    <w:p w:rsidR="0030004F" w:rsidRDefault="00166B13">
      <w:pPr>
        <w:ind w:left="2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MOVIMENTO LGBT NO BRASIL</w:t>
      </w:r>
    </w:p>
    <w:p w:rsidR="0030004F" w:rsidRDefault="0030004F">
      <w:pPr>
        <w:spacing w:line="244" w:lineRule="exact"/>
        <w:rPr>
          <w:sz w:val="24"/>
          <w:szCs w:val="24"/>
        </w:rPr>
      </w:pPr>
    </w:p>
    <w:p w:rsidR="0030004F" w:rsidRDefault="00166B13">
      <w:pPr>
        <w:ind w:left="47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MOURA, Iago Henrique Fernandes de Sousa </w:t>
      </w:r>
      <w:r>
        <w:rPr>
          <w:rFonts w:eastAsia="Times New Roman"/>
          <w:sz w:val="31"/>
          <w:szCs w:val="31"/>
          <w:vertAlign w:val="superscript"/>
        </w:rPr>
        <w:t>1</w:t>
      </w:r>
    </w:p>
    <w:p w:rsidR="0030004F" w:rsidRDefault="0030004F">
      <w:pPr>
        <w:spacing w:line="200" w:lineRule="exact"/>
        <w:rPr>
          <w:sz w:val="24"/>
          <w:szCs w:val="24"/>
        </w:rPr>
      </w:pPr>
    </w:p>
    <w:p w:rsidR="0030004F" w:rsidRDefault="00166B1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RESUMO</w:t>
      </w:r>
    </w:p>
    <w:p w:rsidR="0030004F" w:rsidRDefault="0030004F">
      <w:pPr>
        <w:spacing w:line="286" w:lineRule="exact"/>
        <w:rPr>
          <w:sz w:val="24"/>
          <w:szCs w:val="24"/>
        </w:rPr>
      </w:pPr>
    </w:p>
    <w:p w:rsidR="0030004F" w:rsidRDefault="00166B13">
      <w:pPr>
        <w:spacing w:line="27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 presente artigo tem por finalidade problematizar a trajetória histórica e as lutas do movimento LGBT no Brasil. Para tanto, realizamos uma pesquisa bibliográfica para compreendermos a trajetória do movimento LGBT no Brasil, compreendendo a organização política dos sujeitos tendo por objetivo a luta pelo reconhecimento da homossexualidade e o combate ao preconceito e à discriminação, desvalores estes potencializados nesta sociabilidade capitalista, assentada na exploração de uma classe sobre outra e na regulação das relações afetivo-sexuais. Nesse bojo, concluímos que o movimento LGBT, surgido no final dos anos 1970 no contexto da ditadura militar, continua na luta contra a opressão que nega direitos civis, sociais e humanos aos sujeitos LGBT. O movimento, desde os anos 1980 e com mais intensidade nos anos 1990, em sua “segunda onda”, estabelece uma relação com o Estado, via financiamento principalmente nas ações de combate à Aids, o que tem implicações na sua autonomia, sendo esse um dos desafios na atualidade. Somamos aos desafios a luta por políticas públicas, pela criminalização da homofobia e a necessidade de politizar de forma mais qualificada a própria visibilidade política, uma das estratégias atuais do movimento, representada pelas Paradas do Orgulho LGBT.</w:t>
      </w:r>
    </w:p>
    <w:p w:rsidR="0030004F" w:rsidRDefault="0030004F">
      <w:pPr>
        <w:spacing w:line="200" w:lineRule="exact"/>
        <w:rPr>
          <w:sz w:val="24"/>
          <w:szCs w:val="24"/>
        </w:rPr>
      </w:pPr>
    </w:p>
    <w:p w:rsidR="0030004F" w:rsidRDefault="0030004F">
      <w:pPr>
        <w:spacing w:line="282" w:lineRule="exact"/>
        <w:rPr>
          <w:sz w:val="24"/>
          <w:szCs w:val="24"/>
        </w:rPr>
      </w:pPr>
    </w:p>
    <w:p w:rsidR="0030004F" w:rsidRDefault="00166B13">
      <w:pPr>
        <w:tabs>
          <w:tab w:val="left" w:pos="2620"/>
          <w:tab w:val="left" w:pos="4660"/>
          <w:tab w:val="left" w:pos="6120"/>
          <w:tab w:val="left" w:pos="806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PALAVRAS-CHAVE: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ORGANIZAÇÃO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POLÍTICA;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MOVIMENTOS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SOCIAIS;</w:t>
      </w:r>
    </w:p>
    <w:p w:rsidR="0030004F" w:rsidRDefault="0030004F">
      <w:pPr>
        <w:spacing w:line="137" w:lineRule="exact"/>
        <w:rPr>
          <w:sz w:val="24"/>
          <w:szCs w:val="24"/>
        </w:rPr>
      </w:pPr>
    </w:p>
    <w:p w:rsidR="0030004F" w:rsidRDefault="00166B1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MOVIMENTO LGBT.</w:t>
      </w:r>
    </w:p>
    <w:p w:rsidR="0030004F" w:rsidRDefault="0030004F">
      <w:pPr>
        <w:spacing w:line="200" w:lineRule="exact"/>
        <w:rPr>
          <w:sz w:val="24"/>
          <w:szCs w:val="24"/>
        </w:rPr>
      </w:pPr>
    </w:p>
    <w:p w:rsidR="0030004F" w:rsidRDefault="0030004F">
      <w:pPr>
        <w:spacing w:line="367" w:lineRule="exact"/>
        <w:rPr>
          <w:sz w:val="24"/>
          <w:szCs w:val="24"/>
        </w:rPr>
      </w:pPr>
    </w:p>
    <w:p w:rsidR="0030004F" w:rsidRDefault="00166B13">
      <w:pPr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Compreender</w:t>
      </w:r>
      <w:proofErr w:type="gramStart"/>
      <w:r>
        <w:rPr>
          <w:rFonts w:eastAsia="Times New Roman"/>
          <w:sz w:val="24"/>
          <w:szCs w:val="24"/>
        </w:rPr>
        <w:t xml:space="preserve">  </w:t>
      </w:r>
      <w:proofErr w:type="gramEnd"/>
      <w:r>
        <w:rPr>
          <w:rFonts w:eastAsia="Times New Roman"/>
          <w:sz w:val="24"/>
          <w:szCs w:val="24"/>
        </w:rPr>
        <w:t>a  organização  política  da  classe  trabalhadora  significa  situá-la  na</w:t>
      </w:r>
    </w:p>
    <w:p w:rsidR="0030004F" w:rsidRDefault="0030004F">
      <w:pPr>
        <w:spacing w:line="137" w:lineRule="exact"/>
        <w:rPr>
          <w:sz w:val="24"/>
          <w:szCs w:val="24"/>
        </w:rPr>
      </w:pPr>
    </w:p>
    <w:p w:rsidR="0030004F" w:rsidRDefault="00166B1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sociedade capitalista, marcada pelo antagonismo de duas classes fundamentais: burguesia e</w:t>
      </w:r>
    </w:p>
    <w:p w:rsidR="0030004F" w:rsidRDefault="0030004F">
      <w:pPr>
        <w:spacing w:line="139" w:lineRule="exact"/>
        <w:rPr>
          <w:sz w:val="24"/>
          <w:szCs w:val="24"/>
        </w:rPr>
      </w:pPr>
    </w:p>
    <w:p w:rsidR="0030004F" w:rsidRDefault="00166B1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proletariado. Este último possui apenas sua força de trabalho para vender à classe burguesa,</w:t>
      </w:r>
    </w:p>
    <w:p w:rsidR="0030004F" w:rsidRDefault="0030004F">
      <w:pPr>
        <w:spacing w:line="137" w:lineRule="exact"/>
        <w:rPr>
          <w:sz w:val="24"/>
          <w:szCs w:val="24"/>
        </w:rPr>
      </w:pPr>
    </w:p>
    <w:p w:rsidR="0030004F" w:rsidRDefault="00166B1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sendo esta a detentora dos meios de produção e exploradora da força de trabalho alheia, fonte</w:t>
      </w:r>
    </w:p>
    <w:p w:rsidR="0030004F" w:rsidRDefault="0030004F">
      <w:pPr>
        <w:spacing w:line="140" w:lineRule="exact"/>
        <w:rPr>
          <w:sz w:val="24"/>
          <w:szCs w:val="24"/>
        </w:rPr>
      </w:pPr>
    </w:p>
    <w:p w:rsidR="0030004F" w:rsidRDefault="00166B1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de riqueza dessa classe. Como nos diz Marx e Engels (2011): “Com o desenvolvimento da</w:t>
      </w:r>
    </w:p>
    <w:p w:rsidR="0030004F" w:rsidRDefault="0030004F">
      <w:pPr>
        <w:spacing w:line="137" w:lineRule="exact"/>
        <w:rPr>
          <w:sz w:val="24"/>
          <w:szCs w:val="24"/>
        </w:rPr>
      </w:pPr>
    </w:p>
    <w:p w:rsidR="0030004F" w:rsidRDefault="00166B1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burguesia, isto é, do capital, desenvolve-se também o proletariado, a classe dos trabalhadores</w:t>
      </w:r>
    </w:p>
    <w:p w:rsidR="0030004F" w:rsidRDefault="0030004F">
      <w:pPr>
        <w:spacing w:line="137" w:lineRule="exact"/>
        <w:rPr>
          <w:sz w:val="24"/>
          <w:szCs w:val="24"/>
        </w:rPr>
      </w:pPr>
    </w:p>
    <w:p w:rsidR="0030004F" w:rsidRDefault="00166B1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modernos,  que  só  sobrevivem  se  encontram  trabalho,  e  só  encontram  trabalho  se  este</w:t>
      </w:r>
    </w:p>
    <w:p w:rsidR="0030004F" w:rsidRDefault="0030004F">
      <w:pPr>
        <w:spacing w:line="139" w:lineRule="exact"/>
        <w:rPr>
          <w:sz w:val="24"/>
          <w:szCs w:val="24"/>
        </w:rPr>
      </w:pPr>
    </w:p>
    <w:p w:rsidR="0030004F" w:rsidRDefault="00166B1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incrementa o capital” (p. 92).</w:t>
      </w:r>
    </w:p>
    <w:p w:rsidR="0030004F" w:rsidRDefault="00166B13">
      <w:pPr>
        <w:rPr>
          <w:sz w:val="24"/>
          <w:szCs w:val="24"/>
        </w:rPr>
        <w:sectPr w:rsidR="0030004F" w:rsidSect="009D3E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901" w:right="1120" w:bottom="865" w:left="1700" w:header="0" w:footer="332" w:gutter="0"/>
          <w:pgNumType w:start="236"/>
          <w:cols w:space="720" w:equalWidth="0">
            <w:col w:w="9080"/>
          </w:cols>
          <w:titlePg/>
          <w:docGrid w:linePitch="299"/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478155</wp:posOffset>
                </wp:positionV>
                <wp:extent cx="18288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37.65pt" to="144.1pt,37.65pt" o:allowincell="f" strokecolor="#000000" strokeweight="0.7199pt"/>
            </w:pict>
          </mc:Fallback>
        </mc:AlternateContent>
      </w:r>
    </w:p>
    <w:p w:rsidR="0030004F" w:rsidRDefault="0030004F">
      <w:pPr>
        <w:spacing w:line="200" w:lineRule="exact"/>
        <w:rPr>
          <w:sz w:val="24"/>
          <w:szCs w:val="24"/>
        </w:rPr>
      </w:pPr>
    </w:p>
    <w:p w:rsidR="0030004F" w:rsidRDefault="0030004F">
      <w:pPr>
        <w:spacing w:line="200" w:lineRule="exact"/>
        <w:rPr>
          <w:sz w:val="24"/>
          <w:szCs w:val="24"/>
        </w:rPr>
      </w:pPr>
    </w:p>
    <w:p w:rsidR="0030004F" w:rsidRDefault="0030004F">
      <w:pPr>
        <w:spacing w:line="200" w:lineRule="exact"/>
        <w:rPr>
          <w:sz w:val="24"/>
          <w:szCs w:val="24"/>
        </w:rPr>
      </w:pPr>
    </w:p>
    <w:p w:rsidR="0030004F" w:rsidRDefault="0030004F">
      <w:pPr>
        <w:spacing w:line="241" w:lineRule="exact"/>
        <w:rPr>
          <w:sz w:val="24"/>
          <w:szCs w:val="24"/>
        </w:rPr>
      </w:pPr>
    </w:p>
    <w:p w:rsidR="0030004F" w:rsidRDefault="00166B13">
      <w:pPr>
        <w:spacing w:line="227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7"/>
          <w:szCs w:val="27"/>
          <w:vertAlign w:val="superscript"/>
        </w:rPr>
        <w:t>1</w:t>
      </w:r>
      <w:r>
        <w:rPr>
          <w:rFonts w:eastAsia="Times New Roman"/>
          <w:sz w:val="20"/>
          <w:szCs w:val="20"/>
        </w:rPr>
        <w:t xml:space="preserve"> Mestrando do Programa de Pós-Graduação em Serviço Social e Direitos Sociais (PPGSSDS) da Universidade do Estado do Rio Grande do Norte (UERN), e-mail: </w:t>
      </w:r>
      <w:hyperlink r:id="rId14">
        <w:r>
          <w:rPr>
            <w:rFonts w:eastAsia="Times New Roman"/>
            <w:sz w:val="20"/>
            <w:szCs w:val="20"/>
          </w:rPr>
          <w:t xml:space="preserve">iago_fsousa12@hotmail.com. </w:t>
        </w:r>
      </w:hyperlink>
      <w:r>
        <w:rPr>
          <w:rFonts w:eastAsia="Times New Roman"/>
          <w:sz w:val="20"/>
          <w:szCs w:val="20"/>
        </w:rPr>
        <w:t>Eixo Temático: Educação Popular, Movimentos Sociais e Educação do Campo.</w:t>
      </w:r>
    </w:p>
    <w:p w:rsidR="00685834" w:rsidRDefault="00685834">
      <w:pPr>
        <w:sectPr w:rsidR="00685834" w:rsidSect="00B15F8D">
          <w:type w:val="continuous"/>
          <w:pgSz w:w="11900" w:h="16838"/>
          <w:pgMar w:top="901" w:right="1120" w:bottom="865" w:left="1700" w:header="0" w:footer="332" w:gutter="0"/>
          <w:cols w:space="720" w:equalWidth="0">
            <w:col w:w="9080"/>
          </w:cols>
        </w:sectPr>
      </w:pPr>
    </w:p>
    <w:p w:rsidR="0030004F" w:rsidRDefault="0030004F">
      <w:pPr>
        <w:spacing w:line="200" w:lineRule="exact"/>
        <w:rPr>
          <w:sz w:val="20"/>
          <w:szCs w:val="20"/>
        </w:rPr>
      </w:pPr>
      <w:bookmarkStart w:id="0" w:name="page2"/>
      <w:bookmarkEnd w:id="0"/>
    </w:p>
    <w:p w:rsidR="0030004F" w:rsidRDefault="0030004F">
      <w:pPr>
        <w:spacing w:line="270" w:lineRule="exact"/>
        <w:rPr>
          <w:sz w:val="20"/>
          <w:szCs w:val="20"/>
        </w:rPr>
      </w:pPr>
    </w:p>
    <w:p w:rsidR="0030004F" w:rsidRDefault="00166B13">
      <w:pPr>
        <w:spacing w:line="358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No capitalismo, as ideias são hegemonicamente produzidas, de acordo com Marx e Engels (2011) pelas relações burguesas de produção e de propriedade. Decorre desse fato que a classe dominante utiliza instituições sociais </w:t>
      </w:r>
      <w:r>
        <w:rPr>
          <w:rFonts w:ascii="Calibri" w:eastAsia="Calibri" w:hAnsi="Calibri" w:cs="Calibri"/>
        </w:rPr>
        <w:t>(</w:t>
      </w:r>
      <w:r>
        <w:rPr>
          <w:rFonts w:eastAsia="Times New Roman"/>
          <w:sz w:val="24"/>
          <w:szCs w:val="24"/>
        </w:rPr>
        <w:t>Estado, Igreja, escola, família, dentre outras) para disseminarem sua ideologia com a finalidade de sustentar esse modo de produção e promover à adequação dos sujeitos à ordem estabelecida. A compreensão da lógica exploradora dessa sociedade capitalista é o fundamento para que a classe trabalhadora buscasse formas de organização com o intuito de se opor à exploração crescente do regime burguês de produção. Uma dessas formas organizativas foi a aglutinação de sujeitos na constituição dos movimentos sociais.</w:t>
      </w:r>
    </w:p>
    <w:p w:rsidR="0030004F" w:rsidRDefault="0030004F">
      <w:pPr>
        <w:spacing w:line="17" w:lineRule="exact"/>
        <w:rPr>
          <w:sz w:val="20"/>
          <w:szCs w:val="20"/>
        </w:rPr>
      </w:pPr>
    </w:p>
    <w:p w:rsidR="0030004F" w:rsidRDefault="00166B13">
      <w:pPr>
        <w:spacing w:line="358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Para Gohn (2007), os movimentos sociais são “[...] ações sociais coletivas de caráter sociopolítico e cultural que viabilizam distintas formas da população se organizar e expressar suas demandas” (p. 13). As estratégias de ação dos movimentos variam desde a simples denúncia, pela pressão direta (mobilizações, marchas, passeatas, etc.) até as pressões indiretas. Scherer-Warren, de forma bastante clara, afirma que “[...] quando os grupos se organizam na busca de libertação, ou seja, para superar alguma forma de opressão e para atuar na produção de uma sociedade modificada, podemos falar na existência de um movimento social” (1987, p. 9).</w:t>
      </w:r>
    </w:p>
    <w:p w:rsidR="0030004F" w:rsidRDefault="0030004F">
      <w:pPr>
        <w:spacing w:line="19" w:lineRule="exact"/>
        <w:rPr>
          <w:sz w:val="20"/>
          <w:szCs w:val="20"/>
        </w:rPr>
      </w:pPr>
    </w:p>
    <w:p w:rsidR="0030004F" w:rsidRDefault="00166B13">
      <w:pPr>
        <w:spacing w:line="359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No Brasil e em vários países da América Latina, o final dos anos 1970 e parte dos anos 1980, observa-se diversos movimentos sociais populares articulados por grupos de oposição ao regime militar (GOHN, 2007). No decorrer da década de 1980, “[...] surgem movimentos, organizações e espaços de articulação das reivindicações de diversos movimentos [...]” (DURIGUETTO; MONTAÑO, 2011, p. 274), imprescindíveis para a conquista de vários direitos sociais, civis e políticos inscritos na Constituição Federal de 1988. A partir dos anos 1990, verifica-se o surgimento de formas de organização popular mais institucionalizadas, a exemplo dos fóruns de defesa de direitos, além de emergirem várias iniciativas de parceria entre a sociedade civil organizada e o poder público, havendo o deslocamento de visibilidade para as ONGs (GOHN, 2007), implicando na redução de autonomia dos movimentos.</w:t>
      </w:r>
    </w:p>
    <w:p w:rsidR="0030004F" w:rsidRDefault="0030004F">
      <w:pPr>
        <w:spacing w:line="12" w:lineRule="exact"/>
        <w:rPr>
          <w:sz w:val="20"/>
          <w:szCs w:val="20"/>
        </w:rPr>
      </w:pPr>
    </w:p>
    <w:p w:rsidR="0030004F" w:rsidRDefault="00166B13">
      <w:pPr>
        <w:spacing w:line="357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Especificamente o Movimento de Lésbicas, Gays, Bissexuais, Travestis e Transexuais (LGBT), objeto de nosso estudo, surgiu inicialmente no final da década de 1970, composto majoritariamente por homens </w:t>
      </w:r>
      <w:r>
        <w:rPr>
          <w:rFonts w:eastAsia="Times New Roman"/>
          <w:i/>
          <w:iCs/>
          <w:sz w:val="24"/>
          <w:szCs w:val="24"/>
        </w:rPr>
        <w:t>gays,</w:t>
      </w:r>
      <w:r>
        <w:rPr>
          <w:rFonts w:eastAsia="Times New Roman"/>
          <w:sz w:val="24"/>
          <w:szCs w:val="24"/>
        </w:rPr>
        <w:t xml:space="preserve"> no contexto da ditadura militar, período marcado pela repressão, censura e retirada das liberdades democráticas. Apesar desse momento, artistas, grupos musicais e teatrais buscavam trazer à cena o mundo homossexual,</w:t>
      </w:r>
    </w:p>
    <w:p w:rsidR="0030004F" w:rsidRDefault="0030004F">
      <w:pPr>
        <w:sectPr w:rsidR="0030004F" w:rsidSect="00B15F8D">
          <w:footerReference w:type="default" r:id="rId15"/>
          <w:pgSz w:w="11900" w:h="16838"/>
          <w:pgMar w:top="901" w:right="1120" w:bottom="1046" w:left="1700" w:header="0" w:footer="445" w:gutter="0"/>
          <w:cols w:space="720" w:equalWidth="0">
            <w:col w:w="9080"/>
          </w:cols>
        </w:sectPr>
      </w:pPr>
    </w:p>
    <w:p w:rsidR="0030004F" w:rsidRDefault="0030004F">
      <w:pPr>
        <w:spacing w:line="200" w:lineRule="exact"/>
        <w:rPr>
          <w:sz w:val="20"/>
          <w:szCs w:val="20"/>
        </w:rPr>
      </w:pPr>
      <w:bookmarkStart w:id="2" w:name="page3"/>
      <w:bookmarkEnd w:id="2"/>
    </w:p>
    <w:p w:rsidR="0030004F" w:rsidRDefault="0030004F">
      <w:pPr>
        <w:spacing w:line="270" w:lineRule="exact"/>
        <w:rPr>
          <w:sz w:val="20"/>
          <w:szCs w:val="20"/>
        </w:rPr>
      </w:pPr>
    </w:p>
    <w:p w:rsidR="0030004F" w:rsidRDefault="00166B13">
      <w:pPr>
        <w:spacing w:line="35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dentro do movimento de contracultura que denunciava o tradicionalismo e conservadorismo da sociedade e que colaborou na mobilização dos sujeitos para a organização de um movimento homossexual, que junto com outras vozes fizeram oposição à ditadura militar.</w:t>
      </w:r>
    </w:p>
    <w:p w:rsidR="0030004F" w:rsidRDefault="0030004F">
      <w:pPr>
        <w:spacing w:line="20" w:lineRule="exact"/>
        <w:rPr>
          <w:sz w:val="20"/>
          <w:szCs w:val="20"/>
        </w:rPr>
      </w:pPr>
    </w:p>
    <w:p w:rsidR="0030004F" w:rsidRDefault="00166B13">
      <w:pPr>
        <w:spacing w:line="358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Simões e Facchini (2009) explicitam que o surgimento do jornal Lampião e do grupo Somos, de São Paulo, são referências da primeira onda de mobilização política em defesa da homossexualidade no país, tratando, a partir de então, a homossexualidade como questão social e política. O Lampião, lançado em abril de 1978, de acordo com os autores supracitados, abordava a homossexualidade de forma diferente, buscando combater a imagem negativa atribuída à homossexualidade e também apresentando os homossexuais “[...] como uma entre as várias minorias oprimidas que tinham direito a voz” (p. 86).</w:t>
      </w:r>
    </w:p>
    <w:p w:rsidR="0030004F" w:rsidRDefault="0030004F">
      <w:pPr>
        <w:spacing w:line="18" w:lineRule="exact"/>
        <w:rPr>
          <w:sz w:val="20"/>
          <w:szCs w:val="20"/>
        </w:rPr>
      </w:pPr>
    </w:p>
    <w:p w:rsidR="0030004F" w:rsidRDefault="00166B13">
      <w:pPr>
        <w:spacing w:line="358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Como em qualquer espaço coletivo, existia divergência de opiniões e perspectivas para o nascente movimento homossexual. Existiam os defensores da ideia de construção de um movimento que reivindicasse direitos civis para os homossexuais, como nos moldes norte-americano, e outros que defendiam um jornal que adotasse uma linha editorial voltada para a informação e prestação de serviços aos homossexuais que pudesse abarcar os sujeitos que viviam fora dos centros urbanos. O confronto de ideias existia também com relação à defesa das lutas mais específicas dos segmentos em oposição ao engajamento e mesmo compreensão da luta dos homossexuais no interior da luta de classes. Essas divergências, dificuldades financeiras e perseguições aos seus organizadores possibilitaram a extinção do jornal Lampião.</w:t>
      </w:r>
    </w:p>
    <w:p w:rsidR="0030004F" w:rsidRDefault="0030004F">
      <w:pPr>
        <w:spacing w:line="24" w:lineRule="exact"/>
        <w:rPr>
          <w:sz w:val="20"/>
          <w:szCs w:val="20"/>
        </w:rPr>
      </w:pPr>
    </w:p>
    <w:p w:rsidR="0030004F" w:rsidRDefault="00166B13">
      <w:pPr>
        <w:spacing w:line="348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Diferentemente do final dos anos 1970, “antes do final da primeira metade dos anos 1980, houve uma drástica redução na quantidade de grupos presentes no movimento”</w:t>
      </w:r>
    </w:p>
    <w:p w:rsidR="0030004F" w:rsidRDefault="0030004F">
      <w:pPr>
        <w:spacing w:line="25" w:lineRule="exact"/>
        <w:rPr>
          <w:sz w:val="20"/>
          <w:szCs w:val="20"/>
        </w:rPr>
      </w:pPr>
    </w:p>
    <w:p w:rsidR="0030004F" w:rsidRDefault="00166B13">
      <w:pPr>
        <w:spacing w:line="35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(FACCHINI, 2005, p. 102) devido ao surgimento da epidemia de Aids, que foi tratada pela imprensa sensacionalista associando tal doença à homossexualidade. A epidemia provocou uma desmobilização dos grupos homossexuais e muitas lideranças do movimento se voltaram para a luta contra a Aids.</w:t>
      </w:r>
    </w:p>
    <w:p w:rsidR="0030004F" w:rsidRDefault="0030004F">
      <w:pPr>
        <w:spacing w:line="19" w:lineRule="exact"/>
        <w:rPr>
          <w:sz w:val="20"/>
          <w:szCs w:val="20"/>
        </w:rPr>
      </w:pPr>
    </w:p>
    <w:p w:rsidR="0030004F" w:rsidRDefault="00166B13">
      <w:pPr>
        <w:spacing w:line="357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Essa “segunda onda” do movimento buscou construir uma imagem pública positiva da homossexualidade. Nos quatro encontros nacionais de grupos homossexuais realizados entre 1984 e 1991, segundo Simões e Facchini (2009), a legalização do “casamento gay”, um tratamento positivo da homossexualidade, a denúncia contra a violência a homossexuais e contra a discriminação religiosa, além da luta contra a Aids, foram novas bandeiras de luta.</w:t>
      </w:r>
    </w:p>
    <w:p w:rsidR="0030004F" w:rsidRDefault="0030004F">
      <w:pPr>
        <w:spacing w:line="19" w:lineRule="exact"/>
        <w:rPr>
          <w:sz w:val="20"/>
          <w:szCs w:val="20"/>
        </w:rPr>
      </w:pPr>
    </w:p>
    <w:p w:rsidR="0030004F" w:rsidRDefault="00166B13">
      <w:pPr>
        <w:spacing w:line="348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Na década de 1990 observa-se um formato mais institucional do movimento, passando a preponderar quase definitivamente o modelo de ONGs, financiadas por programas</w:t>
      </w:r>
    </w:p>
    <w:p w:rsidR="0030004F" w:rsidRDefault="0030004F">
      <w:pPr>
        <w:sectPr w:rsidR="0030004F" w:rsidSect="00B15F8D">
          <w:pgSz w:w="11900" w:h="16838"/>
          <w:pgMar w:top="901" w:right="1120" w:bottom="1062" w:left="1700" w:header="0" w:footer="465" w:gutter="0"/>
          <w:cols w:space="720" w:equalWidth="0">
            <w:col w:w="9080"/>
          </w:cols>
        </w:sectPr>
      </w:pPr>
    </w:p>
    <w:p w:rsidR="0030004F" w:rsidRDefault="0030004F">
      <w:pPr>
        <w:spacing w:line="200" w:lineRule="exact"/>
        <w:rPr>
          <w:sz w:val="20"/>
          <w:szCs w:val="20"/>
        </w:rPr>
      </w:pPr>
      <w:bookmarkStart w:id="3" w:name="page4"/>
      <w:bookmarkEnd w:id="3"/>
    </w:p>
    <w:p w:rsidR="0030004F" w:rsidRDefault="0030004F">
      <w:pPr>
        <w:spacing w:line="270" w:lineRule="exact"/>
        <w:rPr>
          <w:sz w:val="20"/>
          <w:szCs w:val="20"/>
        </w:rPr>
      </w:pPr>
    </w:p>
    <w:p w:rsidR="0030004F" w:rsidRDefault="00166B13">
      <w:pPr>
        <w:spacing w:line="35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governamentais de combate a DST e Aids, que alimentou projetos nessa área e patrocinaram os encontros nacionais. Segundo Simões e Facchini (2009) a diversificação de formatos institucionais e ampliação da rede do movimento podem ser constatados pela articulação dos ativistas LGBT com partidos políticos, inclusive com a criação de setoriais LGBT em alguns partidos, como no Partido dos Trabalhadores (PT) e Partido Socialista dos Trabalhadores Unificado (PSTU).</w:t>
      </w:r>
    </w:p>
    <w:p w:rsidR="0030004F" w:rsidRDefault="0030004F">
      <w:pPr>
        <w:spacing w:line="21" w:lineRule="exact"/>
        <w:rPr>
          <w:sz w:val="20"/>
          <w:szCs w:val="20"/>
        </w:rPr>
      </w:pPr>
    </w:p>
    <w:p w:rsidR="0030004F" w:rsidRDefault="00166B13">
      <w:pPr>
        <w:spacing w:line="356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Nos últimos anos, as Paradas do Orgulho LGBT, enquanto manifestações de visibilidade de massa marcam a expressão social e política do movimento LGBT, eventos em que se tornam perceptíveis as relações com o Estado e o mercado (SIMÕES; FACCHINI, 2009), marcado por tensões, conflitos e combinação de interesses.</w:t>
      </w:r>
    </w:p>
    <w:p w:rsidR="0030004F" w:rsidRDefault="0030004F">
      <w:pPr>
        <w:spacing w:line="19" w:lineRule="exact"/>
        <w:rPr>
          <w:sz w:val="20"/>
          <w:szCs w:val="20"/>
        </w:rPr>
      </w:pPr>
    </w:p>
    <w:p w:rsidR="0030004F" w:rsidRDefault="00166B13">
      <w:pPr>
        <w:spacing w:line="357" w:lineRule="auto"/>
        <w:ind w:firstLine="91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Atualmente, o movimento LGBT luta para que o Estado reconheça os diversos direitos negados, utilizando como estratégias mobilização por projetos de lei que possam garantir aos sujeitos com livre orientação sexual e identidade de gênero, direitos e políticas públicas, bem como algo essencial, o direito à vida, sendo o Projeto de Lei Constitucional (PLC) nº 22/2006, que criminaliza a homofobia, uma das bandeiras de luta primordiais do movimento que segue ousando teimar por liberdade.</w:t>
      </w:r>
    </w:p>
    <w:p w:rsidR="0030004F" w:rsidRDefault="0030004F">
      <w:pPr>
        <w:spacing w:line="200" w:lineRule="exact"/>
        <w:rPr>
          <w:sz w:val="20"/>
          <w:szCs w:val="20"/>
        </w:rPr>
      </w:pPr>
    </w:p>
    <w:p w:rsidR="0030004F" w:rsidRDefault="0030004F">
      <w:pPr>
        <w:spacing w:line="227" w:lineRule="exact"/>
        <w:rPr>
          <w:sz w:val="20"/>
          <w:szCs w:val="20"/>
        </w:rPr>
      </w:pPr>
    </w:p>
    <w:p w:rsidR="0030004F" w:rsidRDefault="00166B13">
      <w:pPr>
        <w:ind w:left="3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REFERÊNCIAS</w:t>
      </w:r>
    </w:p>
    <w:p w:rsidR="0030004F" w:rsidRDefault="0030004F">
      <w:pPr>
        <w:spacing w:line="200" w:lineRule="exact"/>
        <w:rPr>
          <w:sz w:val="20"/>
          <w:szCs w:val="20"/>
        </w:rPr>
      </w:pPr>
    </w:p>
    <w:p w:rsidR="0030004F" w:rsidRDefault="0030004F">
      <w:pPr>
        <w:spacing w:line="220" w:lineRule="exact"/>
        <w:rPr>
          <w:sz w:val="20"/>
          <w:szCs w:val="20"/>
        </w:rPr>
      </w:pPr>
    </w:p>
    <w:p w:rsidR="0030004F" w:rsidRDefault="00166B13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DURIGUETTO, Maria Lúcia; MONTAÑO, Carlos. </w:t>
      </w:r>
      <w:r>
        <w:rPr>
          <w:rFonts w:eastAsia="Times New Roman"/>
          <w:b/>
          <w:bCs/>
          <w:sz w:val="24"/>
          <w:szCs w:val="24"/>
        </w:rPr>
        <w:t>Estado, Classe e Movimentos Sociais.</w:t>
      </w:r>
      <w:r>
        <w:rPr>
          <w:rFonts w:eastAsia="Times New Roman"/>
          <w:sz w:val="24"/>
          <w:szCs w:val="24"/>
        </w:rPr>
        <w:t xml:space="preserve"> São Paulo: Cortez, 2010. (Biblioteca básica de Serviço Social; v.5).</w:t>
      </w:r>
    </w:p>
    <w:p w:rsidR="0030004F" w:rsidRDefault="0030004F">
      <w:pPr>
        <w:spacing w:line="200" w:lineRule="exact"/>
        <w:rPr>
          <w:sz w:val="20"/>
          <w:szCs w:val="20"/>
        </w:rPr>
      </w:pPr>
    </w:p>
    <w:p w:rsidR="0030004F" w:rsidRDefault="0030004F">
      <w:pPr>
        <w:spacing w:line="366" w:lineRule="exact"/>
        <w:rPr>
          <w:sz w:val="20"/>
          <w:szCs w:val="20"/>
        </w:rPr>
      </w:pPr>
    </w:p>
    <w:p w:rsidR="0030004F" w:rsidRDefault="00166B13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FACCHINI, Regina. </w:t>
      </w:r>
      <w:r>
        <w:rPr>
          <w:rFonts w:eastAsia="Times New Roman"/>
          <w:b/>
          <w:bCs/>
          <w:sz w:val="24"/>
          <w:szCs w:val="24"/>
        </w:rPr>
        <w:t>Sopa de letrinhas?:</w:t>
      </w:r>
      <w:r>
        <w:rPr>
          <w:rFonts w:eastAsia="Times New Roman"/>
          <w:sz w:val="24"/>
          <w:szCs w:val="24"/>
        </w:rPr>
        <w:t xml:space="preserve"> Movimento homossexual e produção de identidades coletivas nos anos 1990. Rio de Janeiro: Garamond, 2005.</w:t>
      </w:r>
    </w:p>
    <w:p w:rsidR="0030004F" w:rsidRDefault="0030004F">
      <w:pPr>
        <w:spacing w:line="200" w:lineRule="exact"/>
        <w:rPr>
          <w:sz w:val="20"/>
          <w:szCs w:val="20"/>
        </w:rPr>
      </w:pPr>
    </w:p>
    <w:p w:rsidR="0030004F" w:rsidRDefault="0030004F">
      <w:pPr>
        <w:spacing w:line="366" w:lineRule="exact"/>
        <w:rPr>
          <w:sz w:val="20"/>
          <w:szCs w:val="20"/>
        </w:rPr>
      </w:pPr>
    </w:p>
    <w:p w:rsidR="0030004F" w:rsidRDefault="00166B13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GOHN, Maria da Glória. </w:t>
      </w:r>
      <w:r>
        <w:rPr>
          <w:rFonts w:eastAsia="Times New Roman"/>
          <w:b/>
          <w:bCs/>
          <w:sz w:val="24"/>
          <w:szCs w:val="24"/>
        </w:rPr>
        <w:t>Movimentos Sociais no início do século XXI:</w:t>
      </w:r>
      <w:r>
        <w:rPr>
          <w:rFonts w:eastAsia="Times New Roman"/>
          <w:sz w:val="24"/>
          <w:szCs w:val="24"/>
        </w:rPr>
        <w:t xml:space="preserve"> antigos e novos atores sociais. 3. ed. Petrópolis, RJ: Vozes, 2007.</w:t>
      </w:r>
    </w:p>
    <w:p w:rsidR="0030004F" w:rsidRDefault="0030004F">
      <w:pPr>
        <w:spacing w:line="200" w:lineRule="exact"/>
        <w:rPr>
          <w:sz w:val="20"/>
          <w:szCs w:val="20"/>
        </w:rPr>
      </w:pPr>
    </w:p>
    <w:p w:rsidR="0030004F" w:rsidRDefault="0030004F">
      <w:pPr>
        <w:spacing w:line="366" w:lineRule="exact"/>
        <w:rPr>
          <w:sz w:val="20"/>
          <w:szCs w:val="20"/>
        </w:rPr>
      </w:pPr>
    </w:p>
    <w:p w:rsidR="0030004F" w:rsidRDefault="00166B13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MARX, Karl; ENGELS, Friedrich. </w:t>
      </w:r>
      <w:r>
        <w:rPr>
          <w:rFonts w:eastAsia="Times New Roman"/>
          <w:b/>
          <w:bCs/>
          <w:sz w:val="24"/>
          <w:szCs w:val="24"/>
        </w:rPr>
        <w:t>O Manifesto do Partido Comunista.</w:t>
      </w:r>
      <w:r>
        <w:rPr>
          <w:rFonts w:eastAsia="Times New Roman"/>
          <w:sz w:val="24"/>
          <w:szCs w:val="24"/>
        </w:rPr>
        <w:t xml:space="preserve"> São Paulo: Expressão Popular, 2011.</w:t>
      </w:r>
    </w:p>
    <w:p w:rsidR="0030004F" w:rsidRDefault="0030004F">
      <w:pPr>
        <w:spacing w:line="200" w:lineRule="exact"/>
        <w:rPr>
          <w:sz w:val="20"/>
          <w:szCs w:val="20"/>
        </w:rPr>
      </w:pPr>
    </w:p>
    <w:p w:rsidR="0030004F" w:rsidRDefault="0030004F">
      <w:pPr>
        <w:spacing w:line="366" w:lineRule="exact"/>
        <w:rPr>
          <w:sz w:val="20"/>
          <w:szCs w:val="20"/>
        </w:rPr>
      </w:pPr>
    </w:p>
    <w:p w:rsidR="0030004F" w:rsidRDefault="00166B13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SCHERER-WARREN, Ilse. </w:t>
      </w:r>
      <w:r>
        <w:rPr>
          <w:rFonts w:eastAsia="Times New Roman"/>
          <w:b/>
          <w:bCs/>
          <w:sz w:val="24"/>
          <w:szCs w:val="24"/>
        </w:rPr>
        <w:t>Movimentos sociais.</w:t>
      </w:r>
      <w:r>
        <w:rPr>
          <w:rFonts w:eastAsia="Times New Roman"/>
          <w:sz w:val="24"/>
          <w:szCs w:val="24"/>
        </w:rPr>
        <w:t xml:space="preserve"> 2.ed. revista. Florianópolis: Ed. da UFSC, 1987.</w:t>
      </w:r>
    </w:p>
    <w:p w:rsidR="0030004F" w:rsidRDefault="0030004F">
      <w:pPr>
        <w:spacing w:line="200" w:lineRule="exact"/>
        <w:rPr>
          <w:sz w:val="20"/>
          <w:szCs w:val="20"/>
        </w:rPr>
      </w:pPr>
    </w:p>
    <w:p w:rsidR="0030004F" w:rsidRDefault="0030004F">
      <w:pPr>
        <w:spacing w:line="368" w:lineRule="exact"/>
        <w:rPr>
          <w:sz w:val="20"/>
          <w:szCs w:val="20"/>
        </w:rPr>
      </w:pPr>
    </w:p>
    <w:p w:rsidR="0030004F" w:rsidRDefault="00166B13">
      <w:pPr>
        <w:spacing w:line="26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SIMÕES, Júlio Assis; FACCHINI, Regina. </w:t>
      </w:r>
      <w:r>
        <w:rPr>
          <w:rFonts w:eastAsia="Times New Roman"/>
          <w:b/>
          <w:bCs/>
          <w:sz w:val="24"/>
          <w:szCs w:val="24"/>
        </w:rPr>
        <w:t>Na trilha do arco-íris:</w:t>
      </w:r>
      <w:r>
        <w:rPr>
          <w:rFonts w:eastAsia="Times New Roman"/>
          <w:sz w:val="24"/>
          <w:szCs w:val="24"/>
        </w:rPr>
        <w:t xml:space="preserve"> do movimento homossexual ao LGBT. São Paulo: Editora Fundação Perseu Abramo, 2009.</w:t>
      </w:r>
    </w:p>
    <w:sectPr w:rsidR="0030004F" w:rsidSect="00B15F8D">
      <w:pgSz w:w="11900" w:h="16838"/>
      <w:pgMar w:top="901" w:right="1120" w:bottom="838" w:left="1700" w:header="0" w:footer="429" w:gutter="0"/>
      <w:cols w:space="720" w:equalWidth="0">
        <w:col w:w="90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EA4" w:rsidRDefault="00C73EA4" w:rsidP="00685834">
      <w:r>
        <w:separator/>
      </w:r>
    </w:p>
  </w:endnote>
  <w:endnote w:type="continuationSeparator" w:id="0">
    <w:p w:rsidR="00C73EA4" w:rsidRDefault="00C73EA4" w:rsidP="0068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F8D" w:rsidRDefault="00B15F8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34" w:rsidRDefault="00685834">
    <w:pPr>
      <w:pStyle w:val="Rodap"/>
    </w:pPr>
    <w:r w:rsidRPr="002070EB">
      <w:rPr>
        <w:b/>
        <w:sz w:val="20"/>
        <w:szCs w:val="20"/>
      </w:rPr>
      <w:t xml:space="preserve">                               Revista </w:t>
    </w:r>
    <w:proofErr w:type="spellStart"/>
    <w:r w:rsidRPr="002070EB">
      <w:rPr>
        <w:b/>
        <w:sz w:val="20"/>
        <w:szCs w:val="20"/>
      </w:rPr>
      <w:t>Includere</w:t>
    </w:r>
    <w:proofErr w:type="spellEnd"/>
    <w:r w:rsidRPr="002070EB">
      <w:rPr>
        <w:sz w:val="20"/>
        <w:szCs w:val="20"/>
      </w:rPr>
      <w:t xml:space="preserve">, Mossoró, v. 2, n. 2, p.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</w:instrText>
    </w:r>
    <w:r w:rsidRPr="002070EB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2070EB">
      <w:rPr>
        <w:sz w:val="20"/>
        <w:szCs w:val="20"/>
      </w:rPr>
      <w:fldChar w:fldCharType="end"/>
    </w:r>
    <w:r w:rsidRPr="002070EB">
      <w:rPr>
        <w:sz w:val="20"/>
        <w:szCs w:val="20"/>
      </w:rPr>
      <w:t xml:space="preserve">- 3, Ed. 1, 2016 </w:t>
    </w:r>
    <w:r w:rsidRPr="002070EB">
      <w:rPr>
        <w:sz w:val="20"/>
        <w:szCs w:val="20"/>
      </w:rPr>
      <w:tab/>
      <w:t xml:space="preserve">    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   \* MERGEFORMAT</w:instrText>
    </w:r>
    <w:r w:rsidRPr="002070EB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2070EB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34" w:rsidRDefault="00685834" w:rsidP="00685834">
    <w:pPr>
      <w:pStyle w:val="Rodap"/>
    </w:pPr>
    <w:r w:rsidRPr="002070EB">
      <w:rPr>
        <w:b/>
        <w:sz w:val="20"/>
        <w:szCs w:val="20"/>
      </w:rPr>
      <w:t xml:space="preserve">                               Revista </w:t>
    </w:r>
    <w:proofErr w:type="spellStart"/>
    <w:r w:rsidRPr="002070EB">
      <w:rPr>
        <w:b/>
        <w:sz w:val="20"/>
        <w:szCs w:val="20"/>
      </w:rPr>
      <w:t>Includere</w:t>
    </w:r>
    <w:proofErr w:type="spellEnd"/>
    <w:r w:rsidRPr="002070EB">
      <w:rPr>
        <w:sz w:val="20"/>
        <w:szCs w:val="20"/>
      </w:rPr>
      <w:t xml:space="preserve">, Mossoró, v. 2, n. 2, p.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</w:instrText>
    </w:r>
    <w:r w:rsidRPr="002070EB">
      <w:rPr>
        <w:sz w:val="20"/>
        <w:szCs w:val="20"/>
      </w:rPr>
      <w:fldChar w:fldCharType="separate"/>
    </w:r>
    <w:r w:rsidR="009D3E4F">
      <w:rPr>
        <w:noProof/>
        <w:sz w:val="20"/>
        <w:szCs w:val="20"/>
      </w:rPr>
      <w:t>236</w:t>
    </w:r>
    <w:r w:rsidRPr="002070EB">
      <w:rPr>
        <w:sz w:val="20"/>
        <w:szCs w:val="20"/>
      </w:rPr>
      <w:fldChar w:fldCharType="end"/>
    </w:r>
    <w:r w:rsidR="009D3E4F">
      <w:rPr>
        <w:sz w:val="20"/>
        <w:szCs w:val="20"/>
      </w:rPr>
      <w:t>- 239</w:t>
    </w:r>
    <w:r w:rsidRPr="002070EB">
      <w:rPr>
        <w:sz w:val="20"/>
        <w:szCs w:val="20"/>
      </w:rPr>
      <w:t xml:space="preserve">, Ed. 1, 2016 </w:t>
    </w:r>
    <w:r w:rsidRPr="002070EB">
      <w:rPr>
        <w:sz w:val="20"/>
        <w:szCs w:val="20"/>
      </w:rPr>
      <w:tab/>
      <w:t xml:space="preserve">    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   \* MERGEFORMAT</w:instrText>
    </w:r>
    <w:r w:rsidRPr="002070EB">
      <w:rPr>
        <w:sz w:val="20"/>
        <w:szCs w:val="20"/>
      </w:rPr>
      <w:fldChar w:fldCharType="separate"/>
    </w:r>
    <w:r w:rsidR="009D3E4F">
      <w:rPr>
        <w:noProof/>
        <w:sz w:val="20"/>
        <w:szCs w:val="20"/>
      </w:rPr>
      <w:t>236</w:t>
    </w:r>
    <w:r w:rsidRPr="002070EB">
      <w:rPr>
        <w:sz w:val="20"/>
        <w:szCs w:val="20"/>
      </w:rPr>
      <w:fldChar w:fldCharType="end"/>
    </w:r>
  </w:p>
  <w:p w:rsidR="00685834" w:rsidRDefault="00685834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34" w:rsidRDefault="00685834">
    <w:pPr>
      <w:pStyle w:val="Rodap"/>
    </w:pPr>
    <w:r w:rsidRPr="002070EB">
      <w:rPr>
        <w:b/>
        <w:sz w:val="20"/>
        <w:szCs w:val="20"/>
      </w:rPr>
      <w:t xml:space="preserve">                               Revista </w:t>
    </w:r>
    <w:proofErr w:type="spellStart"/>
    <w:r w:rsidRPr="002070EB">
      <w:rPr>
        <w:b/>
        <w:sz w:val="20"/>
        <w:szCs w:val="20"/>
      </w:rPr>
      <w:t>Includere</w:t>
    </w:r>
    <w:proofErr w:type="spellEnd"/>
    <w:r w:rsidRPr="002070EB">
      <w:rPr>
        <w:sz w:val="20"/>
        <w:szCs w:val="20"/>
      </w:rPr>
      <w:t xml:space="preserve">, Mossoró, v. 2, n. 2, p.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</w:instrText>
    </w:r>
    <w:r w:rsidRPr="002070EB">
      <w:rPr>
        <w:sz w:val="20"/>
        <w:szCs w:val="20"/>
      </w:rPr>
      <w:fldChar w:fldCharType="separate"/>
    </w:r>
    <w:r w:rsidR="009D3E4F">
      <w:rPr>
        <w:noProof/>
        <w:sz w:val="20"/>
        <w:szCs w:val="20"/>
      </w:rPr>
      <w:t>237</w:t>
    </w:r>
    <w:r w:rsidRPr="002070EB">
      <w:rPr>
        <w:sz w:val="20"/>
        <w:szCs w:val="20"/>
      </w:rPr>
      <w:fldChar w:fldCharType="end"/>
    </w:r>
    <w:r w:rsidR="009D3E4F">
      <w:rPr>
        <w:sz w:val="20"/>
        <w:szCs w:val="20"/>
      </w:rPr>
      <w:t>- 239</w:t>
    </w:r>
    <w:bookmarkStart w:id="1" w:name="_GoBack"/>
    <w:bookmarkEnd w:id="1"/>
    <w:r w:rsidRPr="002070EB">
      <w:rPr>
        <w:sz w:val="20"/>
        <w:szCs w:val="20"/>
      </w:rPr>
      <w:t xml:space="preserve">, Ed. 1, 2016 </w:t>
    </w:r>
    <w:r w:rsidRPr="002070EB">
      <w:rPr>
        <w:sz w:val="20"/>
        <w:szCs w:val="20"/>
      </w:rPr>
      <w:tab/>
      <w:t xml:space="preserve">    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   \* MERGEFORMAT</w:instrText>
    </w:r>
    <w:r w:rsidRPr="002070EB">
      <w:rPr>
        <w:sz w:val="20"/>
        <w:szCs w:val="20"/>
      </w:rPr>
      <w:fldChar w:fldCharType="separate"/>
    </w:r>
    <w:r w:rsidR="009D3E4F">
      <w:rPr>
        <w:noProof/>
        <w:sz w:val="20"/>
        <w:szCs w:val="20"/>
      </w:rPr>
      <w:t>237</w:t>
    </w:r>
    <w:r w:rsidRPr="002070E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EA4" w:rsidRDefault="00C73EA4" w:rsidP="00685834">
      <w:r>
        <w:separator/>
      </w:r>
    </w:p>
  </w:footnote>
  <w:footnote w:type="continuationSeparator" w:id="0">
    <w:p w:rsidR="00C73EA4" w:rsidRDefault="00C73EA4" w:rsidP="00685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F8D" w:rsidRDefault="00B15F8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34" w:rsidRDefault="00685834" w:rsidP="00685834">
    <w:pPr>
      <w:ind w:left="780"/>
      <w:rPr>
        <w:rFonts w:eastAsia="Times New Roman"/>
        <w:b/>
        <w:bCs/>
        <w:sz w:val="24"/>
        <w:szCs w:val="24"/>
      </w:rPr>
    </w:pPr>
  </w:p>
  <w:p w:rsidR="00685834" w:rsidRDefault="00685834" w:rsidP="00685834">
    <w:pPr>
      <w:ind w:left="780"/>
      <w:jc w:val="center"/>
      <w:rPr>
        <w:rFonts w:eastAsia="Times New Roman"/>
        <w:b/>
        <w:bCs/>
        <w:sz w:val="24"/>
        <w:szCs w:val="24"/>
      </w:rPr>
    </w:pPr>
  </w:p>
  <w:p w:rsidR="00685834" w:rsidRDefault="00685834" w:rsidP="00685834">
    <w:pPr>
      <w:ind w:left="780"/>
      <w:jc w:val="center"/>
      <w:rPr>
        <w:rFonts w:eastAsia="Times New Roman"/>
        <w:bCs/>
        <w:sz w:val="16"/>
        <w:szCs w:val="16"/>
      </w:rPr>
    </w:pPr>
    <w:r w:rsidRPr="00685834">
      <w:rPr>
        <w:rFonts w:eastAsia="Times New Roman"/>
        <w:bCs/>
        <w:sz w:val="16"/>
        <w:szCs w:val="16"/>
      </w:rPr>
      <w:t>OUSANDO TEIMAR POR LIBERDADE: TRAJETÓRIA E LUTAS DO</w:t>
    </w:r>
    <w:r>
      <w:rPr>
        <w:rFonts w:eastAsia="Times New Roman"/>
        <w:bCs/>
        <w:sz w:val="16"/>
        <w:szCs w:val="16"/>
      </w:rPr>
      <w:t xml:space="preserve"> </w:t>
    </w:r>
    <w:r w:rsidRPr="00685834">
      <w:rPr>
        <w:rFonts w:eastAsia="Times New Roman"/>
        <w:bCs/>
        <w:sz w:val="16"/>
        <w:szCs w:val="16"/>
      </w:rPr>
      <w:t>MOVIMENTO LGBT NO BRASIL</w:t>
    </w:r>
  </w:p>
  <w:p w:rsidR="00685834" w:rsidRDefault="00685834" w:rsidP="00685834">
    <w:pPr>
      <w:ind w:left="780"/>
      <w:jc w:val="center"/>
      <w:rPr>
        <w:rFonts w:eastAsia="Times New Roman"/>
        <w:bCs/>
        <w:sz w:val="16"/>
        <w:szCs w:val="16"/>
      </w:rPr>
    </w:pPr>
  </w:p>
  <w:p w:rsidR="00685834" w:rsidRPr="00685834" w:rsidRDefault="00685834" w:rsidP="00685834">
    <w:pPr>
      <w:ind w:left="780"/>
      <w:jc w:val="center"/>
      <w:rPr>
        <w:sz w:val="16"/>
        <w:szCs w:val="16"/>
      </w:rPr>
    </w:pPr>
    <w:r>
      <w:rPr>
        <w:rFonts w:eastAsia="Times New Roman"/>
        <w:bCs/>
        <w:sz w:val="16"/>
        <w:szCs w:val="16"/>
      </w:rPr>
      <w:t>I. H. FERNANDES DE SOUSA MOURA</w:t>
    </w:r>
  </w:p>
  <w:p w:rsidR="00685834" w:rsidRDefault="0068583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34" w:rsidRDefault="00685834" w:rsidP="00685834">
    <w:pPr>
      <w:pStyle w:val="Cabealho"/>
      <w:pBdr>
        <w:bottom w:val="single" w:sz="12" w:space="1" w:color="auto"/>
      </w:pBdr>
      <w:tabs>
        <w:tab w:val="clear" w:pos="8504"/>
        <w:tab w:val="left" w:pos="7088"/>
      </w:tabs>
      <w:rPr>
        <w:sz w:val="20"/>
        <w:szCs w:val="20"/>
      </w:rPr>
    </w:pPr>
  </w:p>
  <w:p w:rsidR="00685834" w:rsidRDefault="00685834" w:rsidP="00685834">
    <w:pPr>
      <w:pStyle w:val="Cabealho"/>
      <w:pBdr>
        <w:bottom w:val="single" w:sz="12" w:space="1" w:color="auto"/>
      </w:pBdr>
      <w:tabs>
        <w:tab w:val="clear" w:pos="8504"/>
        <w:tab w:val="left" w:pos="7088"/>
      </w:tabs>
      <w:rPr>
        <w:sz w:val="20"/>
        <w:szCs w:val="20"/>
      </w:rPr>
    </w:pPr>
  </w:p>
  <w:p w:rsidR="00685834" w:rsidRPr="002070EB" w:rsidRDefault="00685834" w:rsidP="00685834">
    <w:pPr>
      <w:pStyle w:val="Cabealho"/>
      <w:pBdr>
        <w:bottom w:val="single" w:sz="12" w:space="1" w:color="auto"/>
      </w:pBdr>
      <w:tabs>
        <w:tab w:val="clear" w:pos="8504"/>
        <w:tab w:val="left" w:pos="7088"/>
      </w:tabs>
      <w:rPr>
        <w:sz w:val="20"/>
        <w:szCs w:val="20"/>
      </w:rPr>
    </w:pPr>
    <w:r w:rsidRPr="002070EB">
      <w:rPr>
        <w:sz w:val="20"/>
        <w:szCs w:val="20"/>
      </w:rPr>
      <w:t xml:space="preserve">Universidade Federal Rural do Semi-Árido                                                                                                     Coordenação Geral de Ação Afirmativa, Diversidade e Inclusão Social               </w:t>
    </w:r>
    <w:proofErr w:type="gramStart"/>
    <w:r w:rsidRPr="00C919B0">
      <w:rPr>
        <w:sz w:val="20"/>
        <w:szCs w:val="20"/>
      </w:rPr>
      <w:t>http://periodicos.ufersa.edu.br/revistas/index.</w:t>
    </w:r>
    <w:proofErr w:type="gramEnd"/>
    <w:r w:rsidRPr="00C919B0">
      <w:rPr>
        <w:sz w:val="20"/>
        <w:szCs w:val="20"/>
      </w:rPr>
      <w:t>php/includere</w:t>
    </w:r>
    <w:r>
      <w:rPr>
        <w:sz w:val="20"/>
        <w:szCs w:val="20"/>
      </w:rPr>
      <w:tab/>
    </w:r>
    <w:r w:rsidRPr="002070EB">
      <w:rPr>
        <w:sz w:val="20"/>
        <w:szCs w:val="20"/>
      </w:rPr>
      <w:t>ISSN 2359-5566</w:t>
    </w:r>
  </w:p>
  <w:p w:rsidR="00685834" w:rsidRPr="002070EB" w:rsidRDefault="00685834" w:rsidP="00685834">
    <w:pPr>
      <w:pStyle w:val="Cabealho"/>
      <w:pBdr>
        <w:bottom w:val="single" w:sz="12" w:space="1" w:color="auto"/>
      </w:pBdr>
      <w:tabs>
        <w:tab w:val="clear" w:pos="4252"/>
        <w:tab w:val="clear" w:pos="8504"/>
        <w:tab w:val="left" w:pos="5672"/>
      </w:tabs>
      <w:rPr>
        <w:sz w:val="24"/>
        <w:szCs w:val="24"/>
      </w:rPr>
    </w:pPr>
    <w:r>
      <w:rPr>
        <w:sz w:val="24"/>
        <w:szCs w:val="24"/>
      </w:rPr>
      <w:tab/>
    </w:r>
  </w:p>
  <w:p w:rsidR="00685834" w:rsidRDefault="0068583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DD6E4B0C"/>
    <w:lvl w:ilvl="0" w:tplc="9ED6FC48">
      <w:start w:val="61"/>
      <w:numFmt w:val="upperLetter"/>
      <w:lvlText w:val="%1"/>
      <w:lvlJc w:val="left"/>
    </w:lvl>
    <w:lvl w:ilvl="1" w:tplc="FF807330">
      <w:start w:val="1"/>
      <w:numFmt w:val="upperLetter"/>
      <w:lvlText w:val="%2"/>
      <w:lvlJc w:val="left"/>
    </w:lvl>
    <w:lvl w:ilvl="2" w:tplc="57A84B5C">
      <w:numFmt w:val="decimal"/>
      <w:lvlText w:val=""/>
      <w:lvlJc w:val="left"/>
    </w:lvl>
    <w:lvl w:ilvl="3" w:tplc="61FC5B32">
      <w:numFmt w:val="decimal"/>
      <w:lvlText w:val=""/>
      <w:lvlJc w:val="left"/>
    </w:lvl>
    <w:lvl w:ilvl="4" w:tplc="FCA4A1B4">
      <w:numFmt w:val="decimal"/>
      <w:lvlText w:val=""/>
      <w:lvlJc w:val="left"/>
    </w:lvl>
    <w:lvl w:ilvl="5" w:tplc="0804DF60">
      <w:numFmt w:val="decimal"/>
      <w:lvlText w:val=""/>
      <w:lvlJc w:val="left"/>
    </w:lvl>
    <w:lvl w:ilvl="6" w:tplc="F6A48B6A">
      <w:numFmt w:val="decimal"/>
      <w:lvlText w:val=""/>
      <w:lvlJc w:val="left"/>
    </w:lvl>
    <w:lvl w:ilvl="7" w:tplc="06600584">
      <w:numFmt w:val="decimal"/>
      <w:lvlText w:val=""/>
      <w:lvlJc w:val="left"/>
    </w:lvl>
    <w:lvl w:ilvl="8" w:tplc="E5A21864">
      <w:numFmt w:val="decimal"/>
      <w:lvlText w:val=""/>
      <w:lvlJc w:val="left"/>
    </w:lvl>
  </w:abstractNum>
  <w:abstractNum w:abstractNumId="1">
    <w:nsid w:val="2AE8944A"/>
    <w:multiLevelType w:val="hybridMultilevel"/>
    <w:tmpl w:val="F8601D1A"/>
    <w:lvl w:ilvl="0" w:tplc="E04A2934">
      <w:start w:val="61"/>
      <w:numFmt w:val="upperLetter"/>
      <w:lvlText w:val="%1"/>
      <w:lvlJc w:val="left"/>
    </w:lvl>
    <w:lvl w:ilvl="1" w:tplc="3CDAF6DA">
      <w:start w:val="1"/>
      <w:numFmt w:val="upperLetter"/>
      <w:lvlText w:val="%2"/>
      <w:lvlJc w:val="left"/>
    </w:lvl>
    <w:lvl w:ilvl="2" w:tplc="CC9E6436">
      <w:numFmt w:val="decimal"/>
      <w:lvlText w:val=""/>
      <w:lvlJc w:val="left"/>
    </w:lvl>
    <w:lvl w:ilvl="3" w:tplc="F3AA7A54">
      <w:numFmt w:val="decimal"/>
      <w:lvlText w:val=""/>
      <w:lvlJc w:val="left"/>
    </w:lvl>
    <w:lvl w:ilvl="4" w:tplc="705AC0CA">
      <w:numFmt w:val="decimal"/>
      <w:lvlText w:val=""/>
      <w:lvlJc w:val="left"/>
    </w:lvl>
    <w:lvl w:ilvl="5" w:tplc="9296FA2A">
      <w:numFmt w:val="decimal"/>
      <w:lvlText w:val=""/>
      <w:lvlJc w:val="left"/>
    </w:lvl>
    <w:lvl w:ilvl="6" w:tplc="DE4814A2">
      <w:numFmt w:val="decimal"/>
      <w:lvlText w:val=""/>
      <w:lvlJc w:val="left"/>
    </w:lvl>
    <w:lvl w:ilvl="7" w:tplc="0C402DC2">
      <w:numFmt w:val="decimal"/>
      <w:lvlText w:val=""/>
      <w:lvlJc w:val="left"/>
    </w:lvl>
    <w:lvl w:ilvl="8" w:tplc="E460F50C">
      <w:numFmt w:val="decimal"/>
      <w:lvlText w:val=""/>
      <w:lvlJc w:val="left"/>
    </w:lvl>
  </w:abstractNum>
  <w:abstractNum w:abstractNumId="2">
    <w:nsid w:val="625558EC"/>
    <w:multiLevelType w:val="hybridMultilevel"/>
    <w:tmpl w:val="79BEFD9E"/>
    <w:lvl w:ilvl="0" w:tplc="1B9483FE">
      <w:start w:val="61"/>
      <w:numFmt w:val="upperLetter"/>
      <w:lvlText w:val="%1"/>
      <w:lvlJc w:val="left"/>
    </w:lvl>
    <w:lvl w:ilvl="1" w:tplc="47EC83B4">
      <w:start w:val="1"/>
      <w:numFmt w:val="upperLetter"/>
      <w:lvlText w:val="%2"/>
      <w:lvlJc w:val="left"/>
    </w:lvl>
    <w:lvl w:ilvl="2" w:tplc="29060EAA">
      <w:numFmt w:val="decimal"/>
      <w:lvlText w:val=""/>
      <w:lvlJc w:val="left"/>
    </w:lvl>
    <w:lvl w:ilvl="3" w:tplc="E722BE7E">
      <w:numFmt w:val="decimal"/>
      <w:lvlText w:val=""/>
      <w:lvlJc w:val="left"/>
    </w:lvl>
    <w:lvl w:ilvl="4" w:tplc="A2AACF08">
      <w:numFmt w:val="decimal"/>
      <w:lvlText w:val=""/>
      <w:lvlJc w:val="left"/>
    </w:lvl>
    <w:lvl w:ilvl="5" w:tplc="EDA8D74E">
      <w:numFmt w:val="decimal"/>
      <w:lvlText w:val=""/>
      <w:lvlJc w:val="left"/>
    </w:lvl>
    <w:lvl w:ilvl="6" w:tplc="82AEF3BE">
      <w:numFmt w:val="decimal"/>
      <w:lvlText w:val=""/>
      <w:lvlJc w:val="left"/>
    </w:lvl>
    <w:lvl w:ilvl="7" w:tplc="8B361666">
      <w:numFmt w:val="decimal"/>
      <w:lvlText w:val=""/>
      <w:lvlJc w:val="left"/>
    </w:lvl>
    <w:lvl w:ilvl="8" w:tplc="C324CC70">
      <w:numFmt w:val="decimal"/>
      <w:lvlText w:val=""/>
      <w:lvlJc w:val="left"/>
    </w:lvl>
  </w:abstractNum>
  <w:abstractNum w:abstractNumId="3">
    <w:nsid w:val="74B0DC51"/>
    <w:multiLevelType w:val="hybridMultilevel"/>
    <w:tmpl w:val="9FF4E618"/>
    <w:lvl w:ilvl="0" w:tplc="BD2023FE">
      <w:start w:val="61"/>
      <w:numFmt w:val="upperLetter"/>
      <w:lvlText w:val="%1"/>
      <w:lvlJc w:val="left"/>
    </w:lvl>
    <w:lvl w:ilvl="1" w:tplc="3A0C68BE">
      <w:start w:val="1"/>
      <w:numFmt w:val="upperLetter"/>
      <w:lvlText w:val="%2"/>
      <w:lvlJc w:val="left"/>
    </w:lvl>
    <w:lvl w:ilvl="2" w:tplc="C4C67BF4">
      <w:numFmt w:val="decimal"/>
      <w:lvlText w:val=""/>
      <w:lvlJc w:val="left"/>
    </w:lvl>
    <w:lvl w:ilvl="3" w:tplc="B164DA6A">
      <w:numFmt w:val="decimal"/>
      <w:lvlText w:val=""/>
      <w:lvlJc w:val="left"/>
    </w:lvl>
    <w:lvl w:ilvl="4" w:tplc="BB2294EA">
      <w:numFmt w:val="decimal"/>
      <w:lvlText w:val=""/>
      <w:lvlJc w:val="left"/>
    </w:lvl>
    <w:lvl w:ilvl="5" w:tplc="45727238">
      <w:numFmt w:val="decimal"/>
      <w:lvlText w:val=""/>
      <w:lvlJc w:val="left"/>
    </w:lvl>
    <w:lvl w:ilvl="6" w:tplc="63C4D19E">
      <w:numFmt w:val="decimal"/>
      <w:lvlText w:val=""/>
      <w:lvlJc w:val="left"/>
    </w:lvl>
    <w:lvl w:ilvl="7" w:tplc="21CCFF04">
      <w:numFmt w:val="decimal"/>
      <w:lvlText w:val=""/>
      <w:lvlJc w:val="left"/>
    </w:lvl>
    <w:lvl w:ilvl="8" w:tplc="D0EC9EA0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4F"/>
    <w:rsid w:val="00166B13"/>
    <w:rsid w:val="0030004F"/>
    <w:rsid w:val="00685834"/>
    <w:rsid w:val="00740656"/>
    <w:rsid w:val="009D3E4F"/>
    <w:rsid w:val="00B15F8D"/>
    <w:rsid w:val="00C73EA4"/>
    <w:rsid w:val="00D7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58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5834"/>
  </w:style>
  <w:style w:type="paragraph" w:styleId="Rodap">
    <w:name w:val="footer"/>
    <w:basedOn w:val="Normal"/>
    <w:link w:val="RodapChar"/>
    <w:uiPriority w:val="99"/>
    <w:unhideWhenUsed/>
    <w:rsid w:val="006858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5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58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5834"/>
  </w:style>
  <w:style w:type="paragraph" w:styleId="Rodap">
    <w:name w:val="footer"/>
    <w:basedOn w:val="Normal"/>
    <w:link w:val="RodapChar"/>
    <w:uiPriority w:val="99"/>
    <w:unhideWhenUsed/>
    <w:rsid w:val="006858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5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iago_fsousa12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1553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CAADIS</cp:lastModifiedBy>
  <cp:revision>5</cp:revision>
  <dcterms:created xsi:type="dcterms:W3CDTF">2016-06-02T14:19:00Z</dcterms:created>
  <dcterms:modified xsi:type="dcterms:W3CDTF">2016-12-02T13:49:00Z</dcterms:modified>
</cp:coreProperties>
</file>