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0" w:rsidRPr="008524BD" w:rsidRDefault="000F5D40" w:rsidP="005F794C">
      <w:pPr>
        <w:pStyle w:val="Subttulo"/>
        <w:jc w:val="both"/>
        <w:rPr>
          <w:bCs/>
          <w:i w:val="0"/>
          <w:sz w:val="24"/>
          <w:szCs w:val="24"/>
        </w:rPr>
      </w:pPr>
    </w:p>
    <w:p w:rsidR="00DA3CB3" w:rsidRPr="008524BD" w:rsidRDefault="00DA3CB3" w:rsidP="00DA3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BD">
        <w:rPr>
          <w:rFonts w:ascii="Times New Roman" w:hAnsi="Times New Roman" w:cs="Times New Roman"/>
          <w:b/>
          <w:sz w:val="24"/>
          <w:szCs w:val="24"/>
        </w:rPr>
        <w:t>CONTRIBUIÇÕES DA EDUCAÇÃO POPULAR A FORMAÇÃO DA IDENTIDADE QUILOMBOLA NA COMUNIDADE DE MACAMBIRA – LAGOA NOVA/RN</w:t>
      </w:r>
    </w:p>
    <w:p w:rsidR="00DA3CB3" w:rsidRPr="008524BD" w:rsidRDefault="00DA3CB3" w:rsidP="00DA3CB3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 xml:space="preserve">Discente: </w:t>
      </w:r>
      <w:proofErr w:type="spellStart"/>
      <w:r w:rsidRPr="008524BD">
        <w:rPr>
          <w:rFonts w:ascii="Times New Roman" w:hAnsi="Times New Roman"/>
          <w:sz w:val="24"/>
          <w:szCs w:val="24"/>
        </w:rPr>
        <w:t>Francimária</w:t>
      </w:r>
      <w:proofErr w:type="spellEnd"/>
      <w:r w:rsidRPr="008524BD">
        <w:rPr>
          <w:rFonts w:ascii="Times New Roman" w:hAnsi="Times New Roman"/>
          <w:sz w:val="24"/>
          <w:szCs w:val="24"/>
        </w:rPr>
        <w:t xml:space="preserve"> Victor Araújo</w:t>
      </w:r>
    </w:p>
    <w:p w:rsidR="00DA3CB3" w:rsidRPr="008524BD" w:rsidRDefault="00DE4E97" w:rsidP="00DA3CB3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hyperlink r:id="rId9" w:history="1">
        <w:r w:rsidR="00DA3CB3" w:rsidRPr="008524BD">
          <w:rPr>
            <w:rStyle w:val="Hyperlink"/>
            <w:rFonts w:ascii="Times New Roman" w:hAnsi="Times New Roman"/>
            <w:color w:val="auto"/>
            <w:sz w:val="24"/>
            <w:szCs w:val="24"/>
          </w:rPr>
          <w:t>francimaria.victor@gmail.com</w:t>
        </w:r>
      </w:hyperlink>
    </w:p>
    <w:p w:rsidR="00DA3CB3" w:rsidRPr="008524BD" w:rsidRDefault="00DA3CB3" w:rsidP="00DA3CB3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Professor: Luiz Gomes da Silva Filho</w:t>
      </w:r>
    </w:p>
    <w:p w:rsidR="00DA3CB3" w:rsidRPr="008524BD" w:rsidRDefault="00DA3CB3" w:rsidP="00E86AEC">
      <w:pPr>
        <w:pStyle w:val="SemEspaamento"/>
        <w:jc w:val="right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luizgomes@ufersa.ed</w:t>
      </w:r>
      <w:r w:rsidR="00E86AEC" w:rsidRPr="008524BD">
        <w:rPr>
          <w:rFonts w:ascii="Times New Roman" w:hAnsi="Times New Roman"/>
          <w:sz w:val="24"/>
          <w:szCs w:val="24"/>
        </w:rPr>
        <w:t>u</w:t>
      </w:r>
    </w:p>
    <w:p w:rsidR="00096462" w:rsidRPr="008524BD" w:rsidRDefault="00096462" w:rsidP="005F79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94C" w:rsidRPr="008524BD" w:rsidRDefault="005F794C" w:rsidP="00972E35">
      <w:pPr>
        <w:pStyle w:val="Ttulo1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524BD">
        <w:rPr>
          <w:rFonts w:ascii="Times New Roman" w:hAnsi="Times New Roman" w:cs="Times New Roman"/>
          <w:caps/>
          <w:color w:val="auto"/>
          <w:sz w:val="24"/>
          <w:szCs w:val="24"/>
        </w:rPr>
        <w:t>Resumo</w:t>
      </w:r>
    </w:p>
    <w:p w:rsidR="00DA3CB3" w:rsidRPr="008524BD" w:rsidRDefault="00DA3CB3" w:rsidP="00DA3C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Este trabalho consiste em estudar  a construção da identidade dos alunos e alunas dos da comunidade </w:t>
      </w:r>
      <w:r w:rsidR="00ED084A" w:rsidRPr="008524BD">
        <w:rPr>
          <w:rFonts w:ascii="Times New Roman" w:hAnsi="Times New Roman"/>
          <w:sz w:val="24"/>
          <w:szCs w:val="24"/>
        </w:rPr>
        <w:t xml:space="preserve">Quilombola, </w:t>
      </w:r>
      <w:r w:rsidRPr="008524BD">
        <w:rPr>
          <w:rFonts w:ascii="Times New Roman" w:hAnsi="Times New Roman"/>
          <w:sz w:val="24"/>
          <w:szCs w:val="24"/>
        </w:rPr>
        <w:t xml:space="preserve">de Macambira  localizada na cidade de Lagoa Nova – Rio Grande do Norte,  o trabalho desenvolveu-se na Escola Municipal São Luiz, tanto em seu aspecto coletivo como individual. Uma vez que a construção de identidades passa tanto pela dimensão social como subjetiva Apoiará nosso trabalho de pesquisa a imagem e discurso que a instituição passa sobre a questão do negro, do escravo e </w:t>
      </w:r>
      <w:r w:rsidR="00ED084A" w:rsidRPr="008524BD">
        <w:rPr>
          <w:rFonts w:ascii="Times New Roman" w:hAnsi="Times New Roman"/>
          <w:sz w:val="24"/>
          <w:szCs w:val="24"/>
        </w:rPr>
        <w:t>do afrodescendente</w:t>
      </w:r>
      <w:r w:rsidRPr="008524BD">
        <w:rPr>
          <w:rFonts w:ascii="Times New Roman" w:hAnsi="Times New Roman"/>
          <w:sz w:val="24"/>
          <w:szCs w:val="24"/>
        </w:rPr>
        <w:t xml:space="preserve">, tendo por base analisar a metodologia dos professores nessa temática e por último verificar como os alunos e alunas remanescentes quilombolas estão construindo suas identidades com essa nova versão da história de seus antepassados. Para fundamentar a pesquisa, contamos com leituras de autores que já discutem a questão de racismo, identidade afro-brasileira, descendentes de remanescentes quilombolas e da identidade negra tais como: Fonseca (2009), Santos (2002), Barbosa </w:t>
      </w:r>
      <w:proofErr w:type="gramStart"/>
      <w:r w:rsidRPr="008524BD">
        <w:rPr>
          <w:rFonts w:ascii="Times New Roman" w:hAnsi="Times New Roman"/>
          <w:sz w:val="24"/>
          <w:szCs w:val="24"/>
        </w:rPr>
        <w:t>et</w:t>
      </w:r>
      <w:proofErr w:type="gramEnd"/>
      <w:r w:rsidRPr="0085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4BD">
        <w:rPr>
          <w:rFonts w:ascii="Times New Roman" w:hAnsi="Times New Roman"/>
          <w:sz w:val="24"/>
          <w:szCs w:val="24"/>
        </w:rPr>
        <w:t>all</w:t>
      </w:r>
      <w:proofErr w:type="spellEnd"/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r w:rsidRPr="008524BD">
        <w:rPr>
          <w:rFonts w:ascii="Times New Roman" w:hAnsi="Times New Roman"/>
          <w:sz w:val="24"/>
          <w:szCs w:val="24"/>
        </w:rPr>
        <w:t>(2004),Lopes(2006),</w:t>
      </w:r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4BD">
        <w:rPr>
          <w:rFonts w:ascii="Times New Roman" w:hAnsi="Times New Roman"/>
          <w:sz w:val="24"/>
          <w:szCs w:val="24"/>
        </w:rPr>
        <w:t>Hermandex</w:t>
      </w:r>
      <w:proofErr w:type="spellEnd"/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r w:rsidRPr="008524BD">
        <w:rPr>
          <w:rFonts w:ascii="Times New Roman" w:hAnsi="Times New Roman"/>
          <w:sz w:val="24"/>
          <w:szCs w:val="24"/>
        </w:rPr>
        <w:t>(2005),</w:t>
      </w:r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4BD">
        <w:rPr>
          <w:rFonts w:ascii="Times New Roman" w:hAnsi="Times New Roman"/>
          <w:sz w:val="24"/>
          <w:szCs w:val="24"/>
        </w:rPr>
        <w:t>Zamparoni</w:t>
      </w:r>
      <w:proofErr w:type="spellEnd"/>
      <w:r w:rsidRPr="008524BD">
        <w:rPr>
          <w:rFonts w:ascii="Times New Roman" w:hAnsi="Times New Roman"/>
          <w:sz w:val="24"/>
          <w:szCs w:val="24"/>
        </w:rPr>
        <w:t xml:space="preserve"> (1995), entre outros, aqueles que trabalham com currículo Silva (2007), Moreira (1992),  educação popular Freire (2006), o modo de ver e falar do outro Said(2007) e as relações de poder </w:t>
      </w:r>
      <w:proofErr w:type="spellStart"/>
      <w:r w:rsidRPr="008524BD">
        <w:rPr>
          <w:rFonts w:ascii="Times New Roman" w:hAnsi="Times New Roman"/>
          <w:sz w:val="24"/>
          <w:szCs w:val="24"/>
        </w:rPr>
        <w:t>Bourdier</w:t>
      </w:r>
      <w:proofErr w:type="spellEnd"/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r w:rsidRPr="008524BD">
        <w:rPr>
          <w:rFonts w:ascii="Times New Roman" w:hAnsi="Times New Roman"/>
          <w:sz w:val="24"/>
          <w:szCs w:val="24"/>
        </w:rPr>
        <w:t xml:space="preserve">(1998), e cultura </w:t>
      </w:r>
      <w:proofErr w:type="spellStart"/>
      <w:r w:rsidRPr="008524BD">
        <w:rPr>
          <w:rFonts w:ascii="Times New Roman" w:hAnsi="Times New Roman"/>
          <w:sz w:val="24"/>
          <w:szCs w:val="24"/>
        </w:rPr>
        <w:t>Bhabha</w:t>
      </w:r>
      <w:proofErr w:type="spellEnd"/>
      <w:r w:rsidRPr="008524BD">
        <w:rPr>
          <w:rFonts w:ascii="Times New Roman" w:hAnsi="Times New Roman"/>
          <w:sz w:val="24"/>
          <w:szCs w:val="24"/>
        </w:rPr>
        <w:t>(1998). E por fim, sobre a identidade Hall (1997).</w:t>
      </w:r>
    </w:p>
    <w:p w:rsidR="00DA3CB3" w:rsidRPr="008524BD" w:rsidRDefault="00DA3CB3" w:rsidP="00DA3CB3">
      <w:pPr>
        <w:rPr>
          <w:rFonts w:ascii="Times New Roman" w:hAnsi="Times New Roman" w:cs="Times New Roman"/>
        </w:rPr>
      </w:pPr>
    </w:p>
    <w:p w:rsidR="00DA3CB3" w:rsidRPr="008524BD" w:rsidRDefault="00096462" w:rsidP="00DA3CB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b/>
          <w:bCs/>
          <w:caps/>
        </w:rPr>
        <w:t>Palavras-chave</w:t>
      </w:r>
      <w:r w:rsidR="00DA3CB3" w:rsidRPr="008524BD">
        <w:rPr>
          <w:rFonts w:ascii="Times New Roman" w:hAnsi="Times New Roman"/>
          <w:b/>
          <w:bCs/>
          <w:caps/>
        </w:rPr>
        <w:t>:</w:t>
      </w:r>
      <w:r w:rsidR="00DA3CB3" w:rsidRPr="008524BD">
        <w:rPr>
          <w:rFonts w:ascii="Times New Roman" w:hAnsi="Times New Roman"/>
          <w:sz w:val="24"/>
          <w:szCs w:val="24"/>
        </w:rPr>
        <w:t xml:space="preserve"> Identidade, Macambira, Quilombolas.</w:t>
      </w:r>
    </w:p>
    <w:p w:rsidR="00096462" w:rsidRPr="008524BD" w:rsidRDefault="00096462" w:rsidP="00344AE7">
      <w:pPr>
        <w:pStyle w:val="Corpodetexto"/>
        <w:rPr>
          <w:lang w:val="pt-BR"/>
        </w:rPr>
      </w:pPr>
    </w:p>
    <w:p w:rsidR="00557812" w:rsidRDefault="00557812" w:rsidP="00F83FD6">
      <w:pPr>
        <w:spacing w:line="360" w:lineRule="auto"/>
        <w:jc w:val="both"/>
        <w:rPr>
          <w:rFonts w:ascii="Times New Roman" w:hAnsi="Times New Roman" w:cs="Times New Roman"/>
        </w:rPr>
      </w:pPr>
    </w:p>
    <w:p w:rsidR="0059708E" w:rsidRPr="0059708E" w:rsidRDefault="00F83FD6" w:rsidP="00F83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4BD">
        <w:rPr>
          <w:rFonts w:ascii="Times New Roman" w:hAnsi="Times New Roman" w:cs="Times New Roman"/>
          <w:sz w:val="24"/>
          <w:szCs w:val="24"/>
        </w:rPr>
        <w:t>EDUCAÇÃO PARA AS RELAÇÕES ÉTNICO RACIAIS COMO UM PRINCÍPIO EDUCAÇÃO POPULAR</w:t>
      </w:r>
    </w:p>
    <w:p w:rsidR="00F83FD6" w:rsidRPr="008524BD" w:rsidRDefault="00F83FD6" w:rsidP="00F83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educação é um fenômeno complexo, dizemos diferente em todos os ângulos, composto por um grande número de correntes, vertentes, tendências e concepções, enraizadas em culturas e filosofias diversas. A interação entre esses modelos nem sempre ocorre de forma pacífica, essa relação é conflitante, uma vez que é política, é disputa e, nesse sentido coadunamos com Freire (2011) quando afirma que a educação dominante é a educação da classe dominante. Assim 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cabem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abordagens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marginalizadas, como a educação das comunidades tradicionais, fazer a 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 hegemonia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disputar os espaços.</w:t>
      </w:r>
    </w:p>
    <w:p w:rsidR="00F83FD6" w:rsidRPr="008524BD" w:rsidRDefault="00F83FD6" w:rsidP="00F83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toda educação é 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política, ela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é neutra, pois necessariamente implica princípios e valores que configuram 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certa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visão de mundo e de sociedade. Daí existirem muitas concepções e práticas na educação. Não dá para falar de uma educação em geral, separando-a de seu contexto histórico. É preciso definir de qual educação estamos falando e, a partir de que ponto de vista, pois como </w:t>
      </w:r>
      <w:r w:rsidR="00224A19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nos explicara Leonardo Boff (1998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) todo ponto de vista é a vista a partir de um ponto. Assim, é precisamos indicar de que lugar, de que território, com quais sujeitos está falando.</w:t>
      </w:r>
    </w:p>
    <w:p w:rsidR="00F83FD6" w:rsidRPr="008524BD" w:rsidRDefault="00F83FD6" w:rsidP="00F83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Estudos no campo da identidade, da diversidade étnico-racial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vêm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abordando aspectos importantes da influência das práticas sociais na constituição dos sujeitos, na consolidação e/ou submissão de diferentes grupos sociais, diferentes identidades, bem como das relações de poder envolvidas nesse processo. Estudiosos como o Freire, 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vêm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contribuindo para a reflexão sobre as influências do processo histórico de conscientização dos povos nos modos de se fazer educação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no Brasil, na Região Nordeste, e neste trabalho, mais precisamente Rio Grande do Norte,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 de Lagoa Nova, Situada no 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Seridó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Oriental, Serra de Santana,</w:t>
      </w:r>
      <w:r w:rsidR="00ED084A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Comunidade Macambira. </w:t>
      </w:r>
    </w:p>
    <w:p w:rsidR="00F83FD6" w:rsidRPr="008524BD" w:rsidRDefault="00F83FD6" w:rsidP="00F83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Aponta-se que o sistema educacional tem contribuído com sua parcela na</w:t>
      </w:r>
      <w:proofErr w:type="gramStart"/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="002727CE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reprodução 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BAURDIEU </w:t>
      </w:r>
      <w:r w:rsidR="002727CE"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>(1982</w:t>
      </w:r>
      <w:r w:rsidRPr="0085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das desigualdades políticas e sociais que assolam as populações negras. Porém, é preciso entender que essa reprodução não ocorre de forma inexorável, mas também é disputada. Se fosse uma reprodução mecânica e inevitável não poderíamos contar hoje com uma rede de educadores e educadoras progressistas que pensam a educação enquanto instrumento de mudança social. </w:t>
      </w:r>
    </w:p>
    <w:p w:rsidR="00F83FD6" w:rsidRPr="008524BD" w:rsidRDefault="00F83FD6" w:rsidP="00F83FD6">
      <w:pPr>
        <w:pStyle w:val="SemEspaamento"/>
        <w:spacing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8524BD">
        <w:rPr>
          <w:rFonts w:ascii="Times New Roman" w:eastAsia="Times New Roman" w:hAnsi="Times New Roman"/>
          <w:szCs w:val="24"/>
          <w:lang w:eastAsia="pt-BR"/>
        </w:rPr>
        <w:t xml:space="preserve"> </w:t>
      </w:r>
      <w:r w:rsidRPr="008524BD">
        <w:rPr>
          <w:rFonts w:ascii="Times New Roman" w:eastAsia="Times New Roman" w:hAnsi="Times New Roman"/>
          <w:sz w:val="24"/>
          <w:szCs w:val="24"/>
          <w:lang w:eastAsia="pt-BR"/>
        </w:rPr>
        <w:t>Na Macambira as diversas etnia</w:t>
      </w:r>
      <w:r w:rsidR="00ED084A" w:rsidRPr="008524BD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8524BD">
        <w:rPr>
          <w:rFonts w:ascii="Times New Roman" w:eastAsia="Times New Roman" w:hAnsi="Times New Roman"/>
          <w:sz w:val="24"/>
          <w:szCs w:val="24"/>
          <w:lang w:eastAsia="pt-BR"/>
        </w:rPr>
        <w:t xml:space="preserve"> destacam-se tanto pelos fatores de negação quanto pela afirmação de identidades.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 w:rsidRPr="008524BD">
        <w:rPr>
          <w:rFonts w:ascii="Times New Roman" w:hAnsi="Times New Roman"/>
          <w:sz w:val="24"/>
          <w:szCs w:val="24"/>
          <w:lang w:eastAsia="pt-BR"/>
        </w:rPr>
        <w:t xml:space="preserve"> È sabido que o resgate da identidade negra em nossa cultura é tarefa árdua, na medida em que essa foi massacrada, descaracterizada e reduzida, o que levou a transformar-se numa distorção da cultura africana original.  O nosso povo, em </w:t>
      </w:r>
      <w:proofErr w:type="gramStart"/>
      <w:r w:rsidRPr="008524BD">
        <w:rPr>
          <w:rFonts w:ascii="Times New Roman" w:hAnsi="Times New Roman"/>
          <w:sz w:val="24"/>
          <w:szCs w:val="24"/>
          <w:lang w:eastAsia="pt-BR"/>
        </w:rPr>
        <w:t>grande parte negro e mestiço</w:t>
      </w:r>
      <w:proofErr w:type="gramEnd"/>
      <w:r w:rsidRPr="008524BD">
        <w:rPr>
          <w:rFonts w:ascii="Times New Roman" w:hAnsi="Times New Roman"/>
          <w:sz w:val="24"/>
          <w:szCs w:val="24"/>
          <w:lang w:eastAsia="pt-BR"/>
        </w:rPr>
        <w:t>, tem como imagem refletida um modelo não correspondente à cor de sua pele, incorporando características que pertenceram aos colonizadores (FREIRE, 2011; FANON, 1961)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lastRenderedPageBreak/>
        <w:t>A procura por justiça e pela afirmação de um povo, de uma comunidade ou de uma maioria, ou mesmo de um tipo comunitário, através do processo educativo no sentido da afirmação de suas identidades, tornou-se traço fundamentalmente necessários. Essa discussão</w:t>
      </w:r>
      <w:proofErr w:type="gramStart"/>
      <w:r w:rsidRPr="008524B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8524BD">
        <w:rPr>
          <w:rFonts w:ascii="Times New Roman" w:hAnsi="Times New Roman"/>
          <w:sz w:val="24"/>
          <w:szCs w:val="24"/>
        </w:rPr>
        <w:t xml:space="preserve">passa por intelectuais,  que atuam no campo da Educação Popular, Paulo Freire e Carlos Rodrigues Brandão, Moacir </w:t>
      </w:r>
      <w:proofErr w:type="spellStart"/>
      <w:r w:rsidRPr="008524BD">
        <w:rPr>
          <w:rFonts w:ascii="Times New Roman" w:hAnsi="Times New Roman"/>
          <w:sz w:val="24"/>
          <w:szCs w:val="24"/>
        </w:rPr>
        <w:t>Gadote</w:t>
      </w:r>
      <w:proofErr w:type="spellEnd"/>
      <w:r w:rsidRPr="008524BD">
        <w:rPr>
          <w:rFonts w:ascii="Times New Roman" w:hAnsi="Times New Roman"/>
          <w:sz w:val="24"/>
          <w:szCs w:val="24"/>
        </w:rPr>
        <w:t xml:space="preserve"> por exemplo. Em obras como, “Educação como Prática de Liberdade” e “Pedagogia do Oprimido”, evidencia-se</w:t>
      </w:r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r w:rsidRPr="008524BD">
        <w:rPr>
          <w:rFonts w:ascii="Times New Roman" w:hAnsi="Times New Roman"/>
          <w:sz w:val="24"/>
          <w:szCs w:val="24"/>
        </w:rPr>
        <w:t xml:space="preserve">o entendimento de popular como sinônimo de povo, de trabalhadores. Daquele que vive sem as condições elementares para o exercício de sua cidadania plena. Por isso, alinha-se </w:t>
      </w:r>
      <w:proofErr w:type="gramStart"/>
      <w:r w:rsidR="00ED084A" w:rsidRPr="008524BD">
        <w:rPr>
          <w:rFonts w:ascii="Times New Roman" w:hAnsi="Times New Roman"/>
          <w:sz w:val="24"/>
          <w:szCs w:val="24"/>
        </w:rPr>
        <w:t>toda a</w:t>
      </w:r>
      <w:r w:rsidRPr="008524BD">
        <w:rPr>
          <w:rFonts w:ascii="Times New Roman" w:hAnsi="Times New Roman"/>
          <w:sz w:val="24"/>
          <w:szCs w:val="24"/>
        </w:rPr>
        <w:t xml:space="preserve"> debate</w:t>
      </w:r>
      <w:proofErr w:type="gramEnd"/>
      <w:r w:rsidRPr="008524BD">
        <w:rPr>
          <w:rFonts w:ascii="Times New Roman" w:hAnsi="Times New Roman"/>
          <w:sz w:val="24"/>
          <w:szCs w:val="24"/>
        </w:rPr>
        <w:t xml:space="preserve"> da temática étnico racial a concepção de educação popular, umas vez que esta, é pressuposto fundamental para um educação libertadora, radical e </w:t>
      </w:r>
      <w:r w:rsidR="00ED084A" w:rsidRPr="008524BD">
        <w:rPr>
          <w:rFonts w:ascii="Times New Roman" w:hAnsi="Times New Roman"/>
          <w:sz w:val="24"/>
          <w:szCs w:val="24"/>
        </w:rPr>
        <w:t>contra hegemônica</w:t>
      </w:r>
      <w:r w:rsidRPr="008524BD">
        <w:rPr>
          <w:rFonts w:ascii="Times New Roman" w:hAnsi="Times New Roman"/>
          <w:sz w:val="24"/>
          <w:szCs w:val="24"/>
        </w:rPr>
        <w:t>.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A Educação Popular</w:t>
      </w:r>
      <w:r w:rsidR="00ED084A" w:rsidRPr="008524BD">
        <w:rPr>
          <w:rFonts w:ascii="Times New Roman" w:hAnsi="Times New Roman"/>
          <w:sz w:val="24"/>
          <w:szCs w:val="24"/>
        </w:rPr>
        <w:t xml:space="preserve"> tem</w:t>
      </w:r>
      <w:r w:rsidRPr="008524BD">
        <w:rPr>
          <w:rFonts w:ascii="Times New Roman" w:hAnsi="Times New Roman"/>
          <w:sz w:val="24"/>
          <w:szCs w:val="24"/>
        </w:rPr>
        <w:t xml:space="preserve"> como ponto de partida a realidade do oprimido e pode se tornar uma ferramenta</w:t>
      </w:r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r w:rsidRPr="008524BD">
        <w:rPr>
          <w:rFonts w:ascii="Times New Roman" w:hAnsi="Times New Roman"/>
          <w:sz w:val="24"/>
          <w:szCs w:val="24"/>
        </w:rPr>
        <w:t>importante nos processos de libertação individual e coletivo.  Uma educação que carrega</w:t>
      </w:r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24BD">
        <w:rPr>
          <w:rFonts w:ascii="Times New Roman" w:hAnsi="Times New Roman"/>
          <w:sz w:val="24"/>
          <w:szCs w:val="24"/>
        </w:rPr>
        <w:t>consigo</w:t>
      </w:r>
      <w:proofErr w:type="gramEnd"/>
      <w:r w:rsidRPr="008524BD">
        <w:rPr>
          <w:rFonts w:ascii="Times New Roman" w:hAnsi="Times New Roman"/>
          <w:sz w:val="24"/>
          <w:szCs w:val="24"/>
        </w:rPr>
        <w:t xml:space="preserve"> procedimentos que incentivem a participação, ou seja, um meio de veiculação e promoção para a busca da cidadania, compreendida em suas dimensões crítica e ativa. Uma educação que contribui ao exercício de cobranças das ações políticas geradas em nome do povo e que também possa incentivar aspectos éticos e utópicos que, para os dias de hoje, se tornam uma exigência social.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524BD">
        <w:rPr>
          <w:rFonts w:ascii="Times New Roman" w:hAnsi="Times New Roman"/>
          <w:sz w:val="24"/>
          <w:szCs w:val="24"/>
        </w:rPr>
        <w:t xml:space="preserve">Uma teoria de conhecimento que se externa pela busca por conhecimento que </w:t>
      </w:r>
      <w:r w:rsidR="00ED084A" w:rsidRPr="008524BD">
        <w:rPr>
          <w:rFonts w:ascii="Times New Roman" w:hAnsi="Times New Roman"/>
          <w:sz w:val="24"/>
          <w:szCs w:val="24"/>
        </w:rPr>
        <w:t>vai ao</w:t>
      </w:r>
      <w:r w:rsidRPr="008524BD">
        <w:rPr>
          <w:rFonts w:ascii="Times New Roman" w:hAnsi="Times New Roman"/>
          <w:sz w:val="24"/>
          <w:szCs w:val="24"/>
        </w:rPr>
        <w:t xml:space="preserve"> sentido do fazer história. Segundo</w:t>
      </w:r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r w:rsidRPr="008524BD">
        <w:rPr>
          <w:rFonts w:ascii="Times New Roman" w:hAnsi="Times New Roman"/>
          <w:sz w:val="24"/>
          <w:szCs w:val="24"/>
        </w:rPr>
        <w:t xml:space="preserve">Freire: </w:t>
      </w:r>
      <w:r w:rsidR="00ED084A" w:rsidRPr="008524BD">
        <w:rPr>
          <w:rFonts w:ascii="Times New Roman" w:hAnsi="Times New Roman"/>
          <w:sz w:val="24"/>
          <w:szCs w:val="24"/>
        </w:rPr>
        <w:t>(</w:t>
      </w:r>
      <w:r w:rsidRPr="008524BD">
        <w:rPr>
          <w:rFonts w:ascii="Times New Roman" w:hAnsi="Times New Roman"/>
          <w:sz w:val="24"/>
          <w:szCs w:val="24"/>
        </w:rPr>
        <w:t xml:space="preserve">ano, p.17) “também se faz história quando, ao surgirem os novos temas, ao se buscarem valores inéditos, o homem sugere uma nova formulação, uma mudança na maneira de atuar, nas atitudes e nos comportamentos”. 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É um trabalho humano, a educação popular, em que se dá em e pela prática do indivíduo, enquanto humaniza a natureza e a dimensão de ser humano. Precisa mostrar a sua verdade, qual seja: “para mostrar sua verdade, tem que sair de si mesmo, plasmar-se, adquirir corpo na própria realidade, sob a forma de atividade prática” (</w:t>
      </w:r>
      <w:r w:rsidR="00ED084A" w:rsidRPr="008524BD">
        <w:rPr>
          <w:rFonts w:ascii="Times New Roman" w:hAnsi="Times New Roman"/>
          <w:sz w:val="24"/>
          <w:szCs w:val="24"/>
        </w:rPr>
        <w:t xml:space="preserve">Freire, </w:t>
      </w:r>
      <w:r w:rsidRPr="008524BD">
        <w:rPr>
          <w:rFonts w:ascii="Times New Roman" w:hAnsi="Times New Roman"/>
          <w:sz w:val="24"/>
          <w:szCs w:val="24"/>
        </w:rPr>
        <w:t>2006</w:t>
      </w:r>
      <w:r w:rsidR="00ED084A" w:rsidRPr="008524BD">
        <w:rPr>
          <w:rFonts w:ascii="Times New Roman" w:hAnsi="Times New Roman"/>
          <w:sz w:val="24"/>
          <w:szCs w:val="24"/>
        </w:rPr>
        <w:t>).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Contendo uma metodologia que mostra “a possibilidade de serem protagonistas do processo de sistematização, reorganização e reelaboração do conhecimento, e que possam caminhar para estabelecer uma nova síntese entre o chamado conhecimento científico e o saber que provém de sua própria prática coletiva de classe” (</w:t>
      </w:r>
      <w:r w:rsidR="00ED084A" w:rsidRPr="008524BD">
        <w:rPr>
          <w:rFonts w:ascii="Times New Roman" w:hAnsi="Times New Roman"/>
          <w:sz w:val="24"/>
          <w:szCs w:val="24"/>
        </w:rPr>
        <w:t xml:space="preserve">FREIRE, </w:t>
      </w:r>
      <w:r w:rsidRPr="008524BD">
        <w:rPr>
          <w:rFonts w:ascii="Times New Roman" w:hAnsi="Times New Roman"/>
          <w:sz w:val="24"/>
          <w:szCs w:val="24"/>
        </w:rPr>
        <w:lastRenderedPageBreak/>
        <w:t xml:space="preserve">2006, p. 48) Como possibilidade para desenvolverem atitudes e habilidades como orientar, dirigir e organizar debates e reuniões, sistematizar e expressar </w:t>
      </w:r>
      <w:r w:rsidR="00ED084A" w:rsidRPr="008524BD">
        <w:rPr>
          <w:rFonts w:ascii="Times New Roman" w:hAnsi="Times New Roman"/>
          <w:sz w:val="24"/>
          <w:szCs w:val="24"/>
        </w:rPr>
        <w:t>ideias</w:t>
      </w:r>
      <w:r w:rsidRPr="008524BD">
        <w:rPr>
          <w:rFonts w:ascii="Times New Roman" w:hAnsi="Times New Roman"/>
          <w:sz w:val="24"/>
          <w:szCs w:val="24"/>
        </w:rPr>
        <w:t xml:space="preserve"> e opiniões; reunir, criticar e sintetizar informações; perceberem a importância e a necessidade da organização e da troca de informações entre os próprios trabalhadores.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A Educação Popular exprime um conteúdo que se origina na realidade, adquirindo diferenciadas modalidades</w:t>
      </w:r>
      <w:r w:rsidR="00ED084A" w:rsidRPr="008524BD">
        <w:rPr>
          <w:rFonts w:ascii="Times New Roman" w:hAnsi="Times New Roman"/>
          <w:sz w:val="24"/>
          <w:szCs w:val="24"/>
        </w:rPr>
        <w:t xml:space="preserve"> </w:t>
      </w:r>
      <w:r w:rsidRPr="008524BD">
        <w:rPr>
          <w:rFonts w:ascii="Times New Roman" w:hAnsi="Times New Roman"/>
          <w:sz w:val="24"/>
          <w:szCs w:val="24"/>
        </w:rPr>
        <w:t xml:space="preserve">de trabalho pedagógico, pois ele está dirigido e dirigindo para os moradores de periferias de cidades, aos camponeses e a todas as outras categorias de pequenos produtores rurais de trabalho direto, incluindo a educação indígena, e étnico </w:t>
      </w:r>
      <w:r w:rsidR="00ED084A" w:rsidRPr="008524BD">
        <w:rPr>
          <w:rFonts w:ascii="Times New Roman" w:hAnsi="Times New Roman"/>
          <w:sz w:val="24"/>
          <w:szCs w:val="24"/>
        </w:rPr>
        <w:t>racial.</w:t>
      </w:r>
    </w:p>
    <w:p w:rsidR="00F83FD6" w:rsidRPr="008524BD" w:rsidRDefault="00F83FD6" w:rsidP="00F83FD6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A família é a principal instituição responsável pela educação informal, através da qual são ensinados os costumes humanos como falar, andar, comer, religião, cultura, já a escola é instituição responsável pela educação formal local onde acontece a mediação dos conhecimentos científicos. Para Siqueira (2004, p.43) “A pessoas se educa se constrói em diversos ambientes- a escola é mais um ambiente que se soma a estes outros- e a partir de diversas experiências”. Mediante essa afirmação, percebe-se que a escola tem a função de oferecer a formação pelo qual o educando torna-se capaz de fazer análises científicas, críticas e reflexivas a respeito do seu cotidiano.</w:t>
      </w:r>
    </w:p>
    <w:p w:rsidR="00F83FD6" w:rsidRPr="008524BD" w:rsidRDefault="00F83FD6" w:rsidP="00F83FD6">
      <w:pPr>
        <w:pStyle w:val="Corpodetexto"/>
        <w:rPr>
          <w:b/>
          <w:bCs/>
          <w:caps/>
          <w:color w:val="000000"/>
        </w:rPr>
      </w:pPr>
    </w:p>
    <w:p w:rsidR="00A06D1E" w:rsidRPr="008524BD" w:rsidRDefault="00A06D1E" w:rsidP="00F83FD6">
      <w:pPr>
        <w:pStyle w:val="Corpodetexto"/>
        <w:rPr>
          <w:b/>
          <w:bCs/>
          <w:caps/>
          <w:color w:val="000000"/>
        </w:rPr>
      </w:pPr>
    </w:p>
    <w:p w:rsidR="00A06D1E" w:rsidRPr="008524BD" w:rsidRDefault="00A06D1E" w:rsidP="00F83FD6">
      <w:pPr>
        <w:pStyle w:val="Corpodetexto"/>
        <w:rPr>
          <w:b/>
          <w:bCs/>
          <w:caps/>
          <w:color w:val="000000"/>
        </w:rPr>
      </w:pPr>
    </w:p>
    <w:p w:rsidR="0006269D" w:rsidRPr="008524BD" w:rsidRDefault="0006269D" w:rsidP="00F83FD6">
      <w:pPr>
        <w:pStyle w:val="Corpodetexto"/>
        <w:rPr>
          <w:b/>
          <w:bCs/>
          <w:caps/>
          <w:color w:val="000000"/>
        </w:rPr>
      </w:pPr>
      <w:r w:rsidRPr="008524BD">
        <w:rPr>
          <w:b/>
          <w:bCs/>
          <w:caps/>
          <w:color w:val="000000"/>
        </w:rPr>
        <w:t>Referências</w:t>
      </w:r>
    </w:p>
    <w:p w:rsidR="00F83FD6" w:rsidRPr="008524BD" w:rsidRDefault="00F83FD6" w:rsidP="00F83FD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BEISIEGEL, Celso de Rui, Politica e educação popular (</w:t>
      </w:r>
      <w:r w:rsidR="00ED084A" w:rsidRPr="008524BD">
        <w:rPr>
          <w:rFonts w:ascii="Times New Roman" w:hAnsi="Times New Roman"/>
          <w:sz w:val="24"/>
          <w:szCs w:val="24"/>
        </w:rPr>
        <w:t>A teoria</w:t>
      </w:r>
      <w:r w:rsidRPr="008524BD">
        <w:rPr>
          <w:rFonts w:ascii="Times New Roman" w:hAnsi="Times New Roman"/>
          <w:sz w:val="24"/>
          <w:szCs w:val="24"/>
        </w:rPr>
        <w:t xml:space="preserve"> e prática de Paulo Freire no Brasil), Ensaios – </w:t>
      </w:r>
      <w:r w:rsidR="00ED084A" w:rsidRPr="008524BD">
        <w:rPr>
          <w:rFonts w:ascii="Times New Roman" w:hAnsi="Times New Roman"/>
          <w:sz w:val="24"/>
          <w:szCs w:val="24"/>
        </w:rPr>
        <w:t xml:space="preserve">85. </w:t>
      </w:r>
      <w:r w:rsidRPr="008524BD">
        <w:rPr>
          <w:rFonts w:ascii="Times New Roman" w:hAnsi="Times New Roman"/>
          <w:sz w:val="24"/>
          <w:szCs w:val="24"/>
        </w:rPr>
        <w:t>São Paulo: Editora Ática, 1992.</w:t>
      </w:r>
    </w:p>
    <w:p w:rsidR="00F83FD6" w:rsidRPr="008524BD" w:rsidRDefault="00F83FD6" w:rsidP="00F83FD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FREIRE, Paulo. Educação como prática da liberdade. Rio de Janeiro: Paz e Terra, 1983.</w:t>
      </w:r>
    </w:p>
    <w:p w:rsidR="00F83FD6" w:rsidRPr="008524BD" w:rsidRDefault="00F83FD6" w:rsidP="00F83FD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bCs/>
          <w:sz w:val="24"/>
          <w:szCs w:val="24"/>
        </w:rPr>
        <w:t xml:space="preserve">_______. Pedagogia do oprimido. </w:t>
      </w:r>
      <w:r w:rsidRPr="008524BD">
        <w:rPr>
          <w:rFonts w:ascii="Times New Roman" w:hAnsi="Times New Roman"/>
          <w:sz w:val="24"/>
          <w:szCs w:val="24"/>
        </w:rPr>
        <w:t>50 ed. Rio de Janeiro: Paz e Terra, 2011.</w:t>
      </w:r>
    </w:p>
    <w:p w:rsidR="00F83FD6" w:rsidRPr="008524BD" w:rsidRDefault="00F83FD6" w:rsidP="00F83FD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>_______. À sombra desta mangueira. Rio de Janeiro: Civilização Brasileira, 2012.</w:t>
      </w:r>
    </w:p>
    <w:p w:rsidR="00F83FD6" w:rsidRPr="008524BD" w:rsidRDefault="00F83FD6" w:rsidP="00F83FD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24BD">
        <w:rPr>
          <w:rFonts w:ascii="Times New Roman" w:hAnsi="Times New Roman"/>
          <w:sz w:val="24"/>
          <w:szCs w:val="24"/>
        </w:rPr>
        <w:t xml:space="preserve">GADOTTI, Moacir. Por uma política </w:t>
      </w:r>
      <w:proofErr w:type="gramStart"/>
      <w:r w:rsidRPr="008524BD">
        <w:rPr>
          <w:rFonts w:ascii="Times New Roman" w:hAnsi="Times New Roman"/>
          <w:sz w:val="24"/>
          <w:szCs w:val="24"/>
        </w:rPr>
        <w:t>nacional</w:t>
      </w:r>
      <w:r w:rsidR="0090496D">
        <w:rPr>
          <w:rFonts w:ascii="Times New Roman" w:hAnsi="Times New Roman"/>
          <w:sz w:val="24"/>
          <w:szCs w:val="24"/>
        </w:rPr>
        <w:t>,</w:t>
      </w:r>
      <w:r w:rsidRPr="008524BD">
        <w:rPr>
          <w:rFonts w:ascii="Times New Roman" w:hAnsi="Times New Roman"/>
          <w:sz w:val="24"/>
          <w:szCs w:val="24"/>
        </w:rPr>
        <w:t xml:space="preserve"> de educação popular de jovens e adultos</w:t>
      </w:r>
      <w:proofErr w:type="gramEnd"/>
      <w:r w:rsidRPr="008524BD">
        <w:rPr>
          <w:rFonts w:ascii="Times New Roman" w:hAnsi="Times New Roman"/>
          <w:sz w:val="24"/>
          <w:szCs w:val="24"/>
        </w:rPr>
        <w:t xml:space="preserve">. São Paulo: Moderna, Fundação </w:t>
      </w:r>
      <w:proofErr w:type="spellStart"/>
      <w:r w:rsidRPr="008524BD">
        <w:rPr>
          <w:rFonts w:ascii="Times New Roman" w:hAnsi="Times New Roman"/>
          <w:sz w:val="24"/>
          <w:szCs w:val="24"/>
        </w:rPr>
        <w:t>Santillana</w:t>
      </w:r>
      <w:proofErr w:type="spellEnd"/>
      <w:r w:rsidRPr="008524BD">
        <w:rPr>
          <w:rFonts w:ascii="Times New Roman" w:hAnsi="Times New Roman"/>
          <w:sz w:val="24"/>
          <w:szCs w:val="24"/>
        </w:rPr>
        <w:t>, 2014.</w:t>
      </w:r>
    </w:p>
    <w:p w:rsidR="0006269D" w:rsidRPr="0090496D" w:rsidRDefault="0006269D" w:rsidP="0006269D">
      <w:pPr>
        <w:pStyle w:val="Corpodetexto"/>
        <w:rPr>
          <w:b/>
          <w:bCs/>
          <w:lang w:val="pt-BR"/>
        </w:rPr>
      </w:pPr>
    </w:p>
    <w:p w:rsidR="00972E35" w:rsidRDefault="00972E35" w:rsidP="00972E35">
      <w:pPr>
        <w:pStyle w:val="Subttulo"/>
        <w:rPr>
          <w:b w:val="0"/>
          <w:i w:val="0"/>
          <w:color w:val="FF0000"/>
          <w:sz w:val="28"/>
          <w:szCs w:val="28"/>
        </w:rPr>
      </w:pPr>
    </w:p>
    <w:p w:rsidR="00972E35" w:rsidRDefault="00972E35" w:rsidP="00972E35">
      <w:pPr>
        <w:pStyle w:val="Subttulo"/>
        <w:rPr>
          <w:b w:val="0"/>
          <w:i w:val="0"/>
          <w:sz w:val="20"/>
          <w:szCs w:val="28"/>
        </w:rPr>
      </w:pPr>
    </w:p>
    <w:p w:rsidR="00972E35" w:rsidRPr="000A1DF4" w:rsidRDefault="00972E35" w:rsidP="00972E35">
      <w:pPr>
        <w:pStyle w:val="Subttulo"/>
        <w:rPr>
          <w:bCs/>
          <w:i w:val="0"/>
          <w:color w:val="000000"/>
          <w:sz w:val="24"/>
          <w:szCs w:val="24"/>
        </w:rPr>
      </w:pPr>
    </w:p>
    <w:p w:rsidR="00972E35" w:rsidRPr="000A1DF4" w:rsidRDefault="00972E35" w:rsidP="00972E35">
      <w:pPr>
        <w:pStyle w:val="Subttulo"/>
        <w:rPr>
          <w:bCs/>
          <w:i w:val="0"/>
          <w:color w:val="000000"/>
          <w:sz w:val="24"/>
          <w:szCs w:val="24"/>
        </w:rPr>
      </w:pPr>
    </w:p>
    <w:p w:rsidR="00972E35" w:rsidRPr="00DA2709" w:rsidRDefault="00972E35" w:rsidP="00972E35"/>
    <w:sectPr w:rsidR="00972E35" w:rsidRPr="00DA2709" w:rsidSect="00680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78" w:right="1701" w:bottom="1417" w:left="1701" w:header="709" w:footer="708" w:gutter="0"/>
      <w:pgNumType w:start="2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97" w:rsidRDefault="00DE4E97" w:rsidP="00EB294D">
      <w:pPr>
        <w:spacing w:after="0" w:line="240" w:lineRule="auto"/>
      </w:pPr>
      <w:r>
        <w:separator/>
      </w:r>
    </w:p>
  </w:endnote>
  <w:endnote w:type="continuationSeparator" w:id="0">
    <w:p w:rsidR="00DE4E97" w:rsidRDefault="00DE4E97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75" w:rsidRDefault="008F43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8E" w:rsidRPr="0059708E" w:rsidRDefault="0059708E" w:rsidP="0059708E">
    <w:pPr>
      <w:pStyle w:val="Rodap"/>
      <w:ind w:firstLine="1418"/>
      <w:jc w:val="center"/>
      <w:rPr>
        <w:rFonts w:ascii="Times New Roman" w:hAnsi="Times New Roman" w:cs="Times New Roman"/>
      </w:rPr>
    </w:pPr>
    <w:r w:rsidRPr="0059708E">
      <w:rPr>
        <w:rFonts w:ascii="Times New Roman" w:hAnsi="Times New Roman" w:cs="Times New Roman"/>
        <w:b/>
        <w:sz w:val="20"/>
        <w:szCs w:val="20"/>
      </w:rPr>
      <w:t xml:space="preserve">Revista </w:t>
    </w:r>
    <w:proofErr w:type="spellStart"/>
    <w:r w:rsidRPr="0059708E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59708E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59708E">
      <w:rPr>
        <w:rFonts w:ascii="Times New Roman" w:hAnsi="Times New Roman" w:cs="Times New Roman"/>
        <w:sz w:val="20"/>
        <w:szCs w:val="20"/>
      </w:rPr>
      <w:fldChar w:fldCharType="begin"/>
    </w:r>
    <w:r w:rsidRPr="0059708E">
      <w:rPr>
        <w:rFonts w:ascii="Times New Roman" w:hAnsi="Times New Roman" w:cs="Times New Roman"/>
        <w:sz w:val="20"/>
        <w:szCs w:val="20"/>
      </w:rPr>
      <w:instrText>PAGE</w:instrText>
    </w:r>
    <w:r w:rsidRPr="0059708E">
      <w:rPr>
        <w:rFonts w:ascii="Times New Roman" w:hAnsi="Times New Roman" w:cs="Times New Roman"/>
        <w:sz w:val="20"/>
        <w:szCs w:val="20"/>
      </w:rPr>
      <w:fldChar w:fldCharType="separate"/>
    </w:r>
    <w:r w:rsidR="00680F3B">
      <w:rPr>
        <w:rFonts w:ascii="Times New Roman" w:hAnsi="Times New Roman" w:cs="Times New Roman"/>
        <w:noProof/>
        <w:sz w:val="20"/>
        <w:szCs w:val="20"/>
      </w:rPr>
      <w:t>224</w:t>
    </w:r>
    <w:r w:rsidRPr="0059708E">
      <w:rPr>
        <w:rFonts w:ascii="Times New Roman" w:hAnsi="Times New Roman" w:cs="Times New Roman"/>
        <w:sz w:val="20"/>
        <w:szCs w:val="20"/>
      </w:rPr>
      <w:fldChar w:fldCharType="end"/>
    </w:r>
    <w:r w:rsidR="00680F3B">
      <w:rPr>
        <w:rFonts w:ascii="Times New Roman" w:hAnsi="Times New Roman" w:cs="Times New Roman"/>
        <w:sz w:val="20"/>
        <w:szCs w:val="20"/>
      </w:rPr>
      <w:t>- 226</w:t>
    </w:r>
    <w:bookmarkStart w:id="0" w:name="_GoBack"/>
    <w:bookmarkEnd w:id="0"/>
    <w:r w:rsidRPr="0059708E">
      <w:rPr>
        <w:rFonts w:ascii="Times New Roman" w:hAnsi="Times New Roman" w:cs="Times New Roman"/>
        <w:sz w:val="20"/>
        <w:szCs w:val="20"/>
      </w:rPr>
      <w:t xml:space="preserve">, Ed. 1, 2016 </w:t>
    </w:r>
    <w:r w:rsidRPr="0059708E">
      <w:rPr>
        <w:rFonts w:ascii="Times New Roman" w:hAnsi="Times New Roman" w:cs="Times New Roman"/>
        <w:sz w:val="20"/>
        <w:szCs w:val="20"/>
      </w:rPr>
      <w:tab/>
      <w:t xml:space="preserve">     </w:t>
    </w:r>
    <w:r w:rsidRPr="0059708E">
      <w:rPr>
        <w:rFonts w:ascii="Times New Roman" w:hAnsi="Times New Roman" w:cs="Times New Roman"/>
        <w:sz w:val="20"/>
        <w:szCs w:val="20"/>
      </w:rPr>
      <w:fldChar w:fldCharType="begin"/>
    </w:r>
    <w:r w:rsidRPr="0059708E">
      <w:rPr>
        <w:rFonts w:ascii="Times New Roman" w:hAnsi="Times New Roman" w:cs="Times New Roman"/>
        <w:sz w:val="20"/>
        <w:szCs w:val="20"/>
      </w:rPr>
      <w:instrText>PAGE   \* MERGEFORMAT</w:instrText>
    </w:r>
    <w:r w:rsidRPr="0059708E">
      <w:rPr>
        <w:rFonts w:ascii="Times New Roman" w:hAnsi="Times New Roman" w:cs="Times New Roman"/>
        <w:sz w:val="20"/>
        <w:szCs w:val="20"/>
      </w:rPr>
      <w:fldChar w:fldCharType="separate"/>
    </w:r>
    <w:r w:rsidR="00680F3B">
      <w:rPr>
        <w:rFonts w:ascii="Times New Roman" w:hAnsi="Times New Roman" w:cs="Times New Roman"/>
        <w:noProof/>
        <w:sz w:val="20"/>
        <w:szCs w:val="20"/>
      </w:rPr>
      <w:t>224</w:t>
    </w:r>
    <w:r w:rsidRPr="0059708E">
      <w:rPr>
        <w:rFonts w:ascii="Times New Roman" w:hAnsi="Times New Roman" w:cs="Times New Roman"/>
        <w:sz w:val="20"/>
        <w:szCs w:val="20"/>
      </w:rPr>
      <w:fldChar w:fldCharType="end"/>
    </w:r>
  </w:p>
  <w:p w:rsidR="00E86AEC" w:rsidRPr="0059708E" w:rsidRDefault="00E86AEC">
    <w:pPr>
      <w:pStyle w:val="Rodap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8E" w:rsidRPr="008F4375" w:rsidRDefault="0059708E" w:rsidP="0059708E">
    <w:pPr>
      <w:pStyle w:val="Rodap"/>
      <w:ind w:firstLine="1418"/>
      <w:jc w:val="center"/>
      <w:rPr>
        <w:rFonts w:ascii="Times New Roman" w:hAnsi="Times New Roman" w:cs="Times New Roman"/>
      </w:rPr>
    </w:pPr>
    <w:r w:rsidRPr="008F4375">
      <w:rPr>
        <w:rFonts w:ascii="Times New Roman" w:hAnsi="Times New Roman" w:cs="Times New Roman"/>
        <w:b/>
        <w:sz w:val="20"/>
        <w:szCs w:val="20"/>
      </w:rPr>
      <w:t xml:space="preserve">Revista </w:t>
    </w:r>
    <w:proofErr w:type="spellStart"/>
    <w:r w:rsidRPr="008F4375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8F4375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8F4375">
      <w:rPr>
        <w:rFonts w:ascii="Times New Roman" w:hAnsi="Times New Roman" w:cs="Times New Roman"/>
        <w:sz w:val="20"/>
        <w:szCs w:val="20"/>
      </w:rPr>
      <w:fldChar w:fldCharType="begin"/>
    </w:r>
    <w:r w:rsidRPr="008F4375">
      <w:rPr>
        <w:rFonts w:ascii="Times New Roman" w:hAnsi="Times New Roman" w:cs="Times New Roman"/>
        <w:sz w:val="20"/>
        <w:szCs w:val="20"/>
      </w:rPr>
      <w:instrText>PAGE</w:instrText>
    </w:r>
    <w:r w:rsidRPr="008F4375">
      <w:rPr>
        <w:rFonts w:ascii="Times New Roman" w:hAnsi="Times New Roman" w:cs="Times New Roman"/>
        <w:sz w:val="20"/>
        <w:szCs w:val="20"/>
      </w:rPr>
      <w:fldChar w:fldCharType="separate"/>
    </w:r>
    <w:r w:rsidR="00680F3B">
      <w:rPr>
        <w:rFonts w:ascii="Times New Roman" w:hAnsi="Times New Roman" w:cs="Times New Roman"/>
        <w:noProof/>
        <w:sz w:val="20"/>
        <w:szCs w:val="20"/>
      </w:rPr>
      <w:t>223</w:t>
    </w:r>
    <w:r w:rsidRPr="008F4375">
      <w:rPr>
        <w:rFonts w:ascii="Times New Roman" w:hAnsi="Times New Roman" w:cs="Times New Roman"/>
        <w:sz w:val="20"/>
        <w:szCs w:val="20"/>
      </w:rPr>
      <w:fldChar w:fldCharType="end"/>
    </w:r>
    <w:r w:rsidR="00680F3B">
      <w:rPr>
        <w:rFonts w:ascii="Times New Roman" w:hAnsi="Times New Roman" w:cs="Times New Roman"/>
        <w:sz w:val="20"/>
        <w:szCs w:val="20"/>
      </w:rPr>
      <w:t>- 226</w:t>
    </w:r>
    <w:r w:rsidRPr="008F4375">
      <w:rPr>
        <w:rFonts w:ascii="Times New Roman" w:hAnsi="Times New Roman" w:cs="Times New Roman"/>
        <w:sz w:val="20"/>
        <w:szCs w:val="20"/>
      </w:rPr>
      <w:t xml:space="preserve">, Ed. 1, 2016 </w:t>
    </w:r>
    <w:r w:rsidRPr="008F4375">
      <w:rPr>
        <w:rFonts w:ascii="Times New Roman" w:hAnsi="Times New Roman" w:cs="Times New Roman"/>
        <w:sz w:val="20"/>
        <w:szCs w:val="20"/>
      </w:rPr>
      <w:tab/>
      <w:t xml:space="preserve">     </w:t>
    </w:r>
    <w:r w:rsidRPr="008F4375">
      <w:rPr>
        <w:rFonts w:ascii="Times New Roman" w:hAnsi="Times New Roman" w:cs="Times New Roman"/>
        <w:sz w:val="20"/>
        <w:szCs w:val="20"/>
      </w:rPr>
      <w:fldChar w:fldCharType="begin"/>
    </w:r>
    <w:r w:rsidRPr="008F4375">
      <w:rPr>
        <w:rFonts w:ascii="Times New Roman" w:hAnsi="Times New Roman" w:cs="Times New Roman"/>
        <w:sz w:val="20"/>
        <w:szCs w:val="20"/>
      </w:rPr>
      <w:instrText>PAGE   \* MERGEFORMAT</w:instrText>
    </w:r>
    <w:r w:rsidRPr="008F4375">
      <w:rPr>
        <w:rFonts w:ascii="Times New Roman" w:hAnsi="Times New Roman" w:cs="Times New Roman"/>
        <w:sz w:val="20"/>
        <w:szCs w:val="20"/>
      </w:rPr>
      <w:fldChar w:fldCharType="separate"/>
    </w:r>
    <w:r w:rsidR="00680F3B">
      <w:rPr>
        <w:rFonts w:ascii="Times New Roman" w:hAnsi="Times New Roman" w:cs="Times New Roman"/>
        <w:noProof/>
        <w:sz w:val="20"/>
        <w:szCs w:val="20"/>
      </w:rPr>
      <w:t>223</w:t>
    </w:r>
    <w:r w:rsidRPr="008F4375">
      <w:rPr>
        <w:rFonts w:ascii="Times New Roman" w:hAnsi="Times New Roman" w:cs="Times New Roman"/>
        <w:sz w:val="20"/>
        <w:szCs w:val="20"/>
      </w:rPr>
      <w:fldChar w:fldCharType="end"/>
    </w:r>
  </w:p>
  <w:p w:rsidR="0059708E" w:rsidRPr="008F4375" w:rsidRDefault="0059708E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97" w:rsidRDefault="00DE4E97" w:rsidP="00EB294D">
      <w:pPr>
        <w:spacing w:after="0" w:line="240" w:lineRule="auto"/>
      </w:pPr>
      <w:r>
        <w:separator/>
      </w:r>
    </w:p>
  </w:footnote>
  <w:footnote w:type="continuationSeparator" w:id="0">
    <w:p w:rsidR="00DE4E97" w:rsidRDefault="00DE4E97" w:rsidP="00EB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75" w:rsidRDefault="008F43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12" w:rsidRPr="008524BD" w:rsidRDefault="00557812" w:rsidP="00557812">
    <w:pPr>
      <w:pStyle w:val="Subttulo"/>
      <w:ind w:left="-817"/>
      <w:rPr>
        <w:bCs/>
        <w:i w:val="0"/>
        <w:sz w:val="24"/>
        <w:szCs w:val="24"/>
      </w:rPr>
    </w:pPr>
  </w:p>
  <w:p w:rsidR="00557812" w:rsidRDefault="00557812" w:rsidP="00557812">
    <w:pPr>
      <w:ind w:left="-817" w:firstLine="817"/>
      <w:jc w:val="center"/>
      <w:rPr>
        <w:rFonts w:ascii="Times New Roman" w:hAnsi="Times New Roman" w:cs="Times New Roman"/>
        <w:sz w:val="16"/>
        <w:szCs w:val="16"/>
      </w:rPr>
    </w:pPr>
    <w:r w:rsidRPr="0059708E">
      <w:rPr>
        <w:rFonts w:ascii="Times New Roman" w:hAnsi="Times New Roman" w:cs="Times New Roman"/>
        <w:sz w:val="16"/>
        <w:szCs w:val="16"/>
      </w:rPr>
      <w:t>CONTRIBUIÇÕES DA EDUCAÇÃO POPULAR A FORMAÇÃO DA IDENTIDADE QUILOMBOLA NA COMUNIDADE DE MACAMBIRA – LAGOA NOVA/RN</w:t>
    </w:r>
  </w:p>
  <w:p w:rsidR="00557812" w:rsidRPr="0059708E" w:rsidRDefault="00557812" w:rsidP="00557812">
    <w:pPr>
      <w:ind w:left="-817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F. V. ARAÚJO, L.G. DA SILVA </w:t>
    </w:r>
    <w:proofErr w:type="gramStart"/>
    <w:r>
      <w:rPr>
        <w:rFonts w:ascii="Times New Roman" w:hAnsi="Times New Roman" w:cs="Times New Roman"/>
        <w:sz w:val="16"/>
        <w:szCs w:val="16"/>
      </w:rPr>
      <w:t>FILHO</w:t>
    </w:r>
    <w:proofErr w:type="gramEnd"/>
  </w:p>
  <w:p w:rsidR="00557812" w:rsidRPr="00CF216E" w:rsidRDefault="00557812" w:rsidP="00557812">
    <w:pPr>
      <w:pStyle w:val="Cabealho"/>
      <w:tabs>
        <w:tab w:val="clear" w:pos="4252"/>
        <w:tab w:val="clear" w:pos="8504"/>
        <w:tab w:val="center" w:pos="1101"/>
      </w:tabs>
      <w:jc w:val="center"/>
      <w:rPr>
        <w:rFonts w:ascii="Times New Roman" w:hAnsi="Times New Roman" w:cs="Times New Roman"/>
      </w:rPr>
    </w:pPr>
  </w:p>
  <w:p w:rsidR="00654A06" w:rsidRDefault="00654A06" w:rsidP="00412A9D">
    <w:pPr>
      <w:pStyle w:val="Cabealho"/>
      <w:ind w:left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8E" w:rsidRPr="0059708E" w:rsidRDefault="0059708E" w:rsidP="0059708E">
    <w:pPr>
      <w:pStyle w:val="Cabealho"/>
      <w:pBdr>
        <w:bottom w:val="single" w:sz="12" w:space="1" w:color="auto"/>
      </w:pBdr>
      <w:tabs>
        <w:tab w:val="clear" w:pos="4252"/>
        <w:tab w:val="center" w:pos="4820"/>
        <w:tab w:val="left" w:pos="5529"/>
        <w:tab w:val="left" w:pos="7655"/>
      </w:tabs>
      <w:rPr>
        <w:rFonts w:ascii="Times New Roman" w:hAnsi="Times New Roman" w:cs="Times New Roman"/>
        <w:sz w:val="20"/>
        <w:szCs w:val="20"/>
      </w:rPr>
    </w:pPr>
    <w:r w:rsidRPr="0059708E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 Coordenação Geral de Ação Afirmativa, Diversidade e Inclusão Social               </w:t>
    </w:r>
    <w:proofErr w:type="gramStart"/>
    <w:r w:rsidRPr="0059708E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59708E">
      <w:rPr>
        <w:rFonts w:ascii="Times New Roman" w:hAnsi="Times New Roman" w:cs="Times New Roman"/>
        <w:sz w:val="20"/>
        <w:szCs w:val="20"/>
      </w:rPr>
      <w:t>php/includere                                                ISSN 2359-5566</w:t>
    </w:r>
  </w:p>
  <w:p w:rsidR="0059708E" w:rsidRPr="0059708E" w:rsidRDefault="0059708E" w:rsidP="0059708E">
    <w:pPr>
      <w:pStyle w:val="Cabealho"/>
      <w:pBdr>
        <w:bottom w:val="single" w:sz="12" w:space="1" w:color="auto"/>
      </w:pBdr>
      <w:tabs>
        <w:tab w:val="clear" w:pos="4252"/>
        <w:tab w:val="center" w:pos="4820"/>
        <w:tab w:val="left" w:pos="5529"/>
        <w:tab w:val="left" w:pos="7655"/>
      </w:tabs>
      <w:rPr>
        <w:rFonts w:ascii="Times New Roman" w:hAnsi="Times New Roman" w:cs="Times New Roman"/>
        <w:sz w:val="20"/>
        <w:szCs w:val="20"/>
      </w:rPr>
    </w:pPr>
  </w:p>
  <w:p w:rsidR="0059708E" w:rsidRDefault="0059708E" w:rsidP="0059708E">
    <w:pPr>
      <w:pStyle w:val="Cabealho"/>
    </w:pPr>
  </w:p>
  <w:p w:rsidR="0059708E" w:rsidRDefault="005970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11065"/>
    <w:rsid w:val="00022905"/>
    <w:rsid w:val="0003135B"/>
    <w:rsid w:val="0006269D"/>
    <w:rsid w:val="00087519"/>
    <w:rsid w:val="00090C2F"/>
    <w:rsid w:val="00096462"/>
    <w:rsid w:val="00097F8B"/>
    <w:rsid w:val="000F5D40"/>
    <w:rsid w:val="00120A1F"/>
    <w:rsid w:val="001361B0"/>
    <w:rsid w:val="001E298E"/>
    <w:rsid w:val="001F1B59"/>
    <w:rsid w:val="00203263"/>
    <w:rsid w:val="00224A19"/>
    <w:rsid w:val="002727CE"/>
    <w:rsid w:val="002733F0"/>
    <w:rsid w:val="002C0035"/>
    <w:rsid w:val="002D3E9F"/>
    <w:rsid w:val="00344AE7"/>
    <w:rsid w:val="00412A9D"/>
    <w:rsid w:val="00423A79"/>
    <w:rsid w:val="004E032F"/>
    <w:rsid w:val="00545251"/>
    <w:rsid w:val="00557812"/>
    <w:rsid w:val="00584993"/>
    <w:rsid w:val="0059708E"/>
    <w:rsid w:val="005F794C"/>
    <w:rsid w:val="00654A06"/>
    <w:rsid w:val="0065694B"/>
    <w:rsid w:val="00680F3B"/>
    <w:rsid w:val="00682B72"/>
    <w:rsid w:val="00687270"/>
    <w:rsid w:val="006B0B9B"/>
    <w:rsid w:val="006C7171"/>
    <w:rsid w:val="006F6DE9"/>
    <w:rsid w:val="00704EA6"/>
    <w:rsid w:val="007161DE"/>
    <w:rsid w:val="007169F5"/>
    <w:rsid w:val="00777AF3"/>
    <w:rsid w:val="008524BD"/>
    <w:rsid w:val="008A1906"/>
    <w:rsid w:val="008F4375"/>
    <w:rsid w:val="0090496D"/>
    <w:rsid w:val="009474D0"/>
    <w:rsid w:val="00972E35"/>
    <w:rsid w:val="009D7296"/>
    <w:rsid w:val="00A06D1E"/>
    <w:rsid w:val="00A4217B"/>
    <w:rsid w:val="00A73BE4"/>
    <w:rsid w:val="00A75904"/>
    <w:rsid w:val="00B2500E"/>
    <w:rsid w:val="00B524BB"/>
    <w:rsid w:val="00B52CE4"/>
    <w:rsid w:val="00B96890"/>
    <w:rsid w:val="00C31816"/>
    <w:rsid w:val="00CF1605"/>
    <w:rsid w:val="00CF216E"/>
    <w:rsid w:val="00D11FFC"/>
    <w:rsid w:val="00D7477F"/>
    <w:rsid w:val="00D85A1C"/>
    <w:rsid w:val="00DA3CB3"/>
    <w:rsid w:val="00DE4B3D"/>
    <w:rsid w:val="00DE4E97"/>
    <w:rsid w:val="00E03E08"/>
    <w:rsid w:val="00E37D14"/>
    <w:rsid w:val="00E73BA4"/>
    <w:rsid w:val="00E76CD1"/>
    <w:rsid w:val="00E854FB"/>
    <w:rsid w:val="00E86AEC"/>
    <w:rsid w:val="00E95551"/>
    <w:rsid w:val="00EB294D"/>
    <w:rsid w:val="00EC4283"/>
    <w:rsid w:val="00ED084A"/>
    <w:rsid w:val="00EF439C"/>
    <w:rsid w:val="00EF4C20"/>
    <w:rsid w:val="00F54D87"/>
    <w:rsid w:val="00F7611C"/>
    <w:rsid w:val="00F82327"/>
    <w:rsid w:val="00F83FD6"/>
    <w:rsid w:val="00F917AC"/>
    <w:rsid w:val="00FA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A3CB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A3C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rancimaria.victo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5956-9EE2-40BD-82C6-1E548FC4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1381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11</cp:revision>
  <dcterms:created xsi:type="dcterms:W3CDTF">2015-10-05T13:15:00Z</dcterms:created>
  <dcterms:modified xsi:type="dcterms:W3CDTF">2016-12-02T13:45:00Z</dcterms:modified>
</cp:coreProperties>
</file>